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4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12" w:rsidRPr="00CA145C" w:rsidRDefault="004E0712" w:rsidP="004E0712">
      <w:pPr>
        <w:jc w:val="center"/>
        <w:rPr>
          <w:b/>
          <w:sz w:val="28"/>
        </w:rPr>
      </w:pPr>
      <w:r w:rsidRPr="00CA145C">
        <w:rPr>
          <w:b/>
          <w:sz w:val="28"/>
        </w:rPr>
        <w:t>Информация</w:t>
      </w:r>
    </w:p>
    <w:p w:rsidR="004E0712" w:rsidRPr="00CA145C" w:rsidRDefault="004E0712" w:rsidP="004E0712">
      <w:pPr>
        <w:jc w:val="center"/>
        <w:rPr>
          <w:b/>
          <w:sz w:val="28"/>
        </w:rPr>
      </w:pPr>
      <w:r w:rsidRPr="00CA145C">
        <w:rPr>
          <w:b/>
          <w:sz w:val="28"/>
        </w:rPr>
        <w:t>о ходе исполнения бюджета городского округа – города Тамбов</w:t>
      </w:r>
    </w:p>
    <w:p w:rsidR="004E0712" w:rsidRPr="00CA145C" w:rsidRDefault="004E0712" w:rsidP="004E0712">
      <w:pPr>
        <w:jc w:val="center"/>
        <w:rPr>
          <w:b/>
          <w:sz w:val="28"/>
        </w:rPr>
      </w:pPr>
      <w:r w:rsidRPr="00CA145C">
        <w:rPr>
          <w:b/>
          <w:sz w:val="28"/>
        </w:rPr>
        <w:t xml:space="preserve">за </w:t>
      </w:r>
      <w:r w:rsidR="00884793" w:rsidRPr="00C5567A">
        <w:rPr>
          <w:b/>
          <w:sz w:val="28"/>
          <w:szCs w:val="28"/>
        </w:rPr>
        <w:t>9</w:t>
      </w:r>
      <w:r w:rsidR="00884793">
        <w:rPr>
          <w:b/>
          <w:sz w:val="28"/>
          <w:szCs w:val="28"/>
        </w:rPr>
        <w:t xml:space="preserve"> месяцев</w:t>
      </w:r>
      <w:r w:rsidR="002C010A" w:rsidRPr="00CA145C">
        <w:rPr>
          <w:b/>
          <w:sz w:val="28"/>
        </w:rPr>
        <w:t xml:space="preserve"> </w:t>
      </w:r>
      <w:r w:rsidRPr="00CA145C">
        <w:rPr>
          <w:b/>
          <w:sz w:val="28"/>
        </w:rPr>
        <w:t>201</w:t>
      </w:r>
      <w:r w:rsidR="002A7E4B" w:rsidRPr="00CA145C">
        <w:rPr>
          <w:b/>
          <w:sz w:val="28"/>
        </w:rPr>
        <w:t>7</w:t>
      </w:r>
      <w:r w:rsidR="003A21FE">
        <w:rPr>
          <w:b/>
          <w:sz w:val="28"/>
        </w:rPr>
        <w:t xml:space="preserve"> года</w:t>
      </w:r>
    </w:p>
    <w:p w:rsidR="004E0712" w:rsidRPr="00C5567A" w:rsidRDefault="004E0712" w:rsidP="004E0712">
      <w:pPr>
        <w:ind w:firstLine="709"/>
        <w:jc w:val="both"/>
        <w:rPr>
          <w:sz w:val="28"/>
        </w:rPr>
      </w:pPr>
    </w:p>
    <w:p w:rsidR="004E0712" w:rsidRPr="00C5567A" w:rsidRDefault="004E0712" w:rsidP="004E0712">
      <w:pPr>
        <w:ind w:firstLine="709"/>
        <w:jc w:val="both"/>
        <w:rPr>
          <w:sz w:val="28"/>
        </w:rPr>
      </w:pPr>
      <w:proofErr w:type="gramStart"/>
      <w:r w:rsidRPr="00C5567A">
        <w:rPr>
          <w:sz w:val="28"/>
        </w:rPr>
        <w:t xml:space="preserve">Во исполнение ст. 264.2 Бюджетного кодекса Российской Федерации, ст. 6 и 32.1 Положения «О бюджетном процессе в городском округе – город Тамбов», утверждённого решением Тамбовской городской Думы </w:t>
      </w:r>
      <w:r w:rsidR="008E12E9">
        <w:rPr>
          <w:sz w:val="28"/>
        </w:rPr>
        <w:t xml:space="preserve">Тамбовской области </w:t>
      </w:r>
      <w:r w:rsidRPr="00C5567A">
        <w:rPr>
          <w:sz w:val="28"/>
        </w:rPr>
        <w:t xml:space="preserve">от 26.12.2012 № 839, постановлением администрации города Тамбова </w:t>
      </w:r>
      <w:r w:rsidR="00002626">
        <w:rPr>
          <w:sz w:val="28"/>
        </w:rPr>
        <w:t xml:space="preserve">Тамбовской области </w:t>
      </w:r>
      <w:r w:rsidRPr="00C5567A">
        <w:rPr>
          <w:sz w:val="28"/>
        </w:rPr>
        <w:t xml:space="preserve">от </w:t>
      </w:r>
      <w:r w:rsidR="00E37918" w:rsidRPr="00C5567A">
        <w:rPr>
          <w:sz w:val="28"/>
        </w:rPr>
        <w:t>2</w:t>
      </w:r>
      <w:r w:rsidR="00C5567A" w:rsidRPr="00C5567A">
        <w:rPr>
          <w:sz w:val="28"/>
        </w:rPr>
        <w:t>5</w:t>
      </w:r>
      <w:r w:rsidR="003F17E0" w:rsidRPr="00C5567A">
        <w:rPr>
          <w:sz w:val="28"/>
        </w:rPr>
        <w:t>.</w:t>
      </w:r>
      <w:r w:rsidR="00C5567A" w:rsidRPr="00C5567A">
        <w:rPr>
          <w:sz w:val="28"/>
        </w:rPr>
        <w:t>10</w:t>
      </w:r>
      <w:r w:rsidR="00984E23" w:rsidRPr="00C5567A">
        <w:rPr>
          <w:sz w:val="28"/>
        </w:rPr>
        <w:t>.2017</w:t>
      </w:r>
      <w:r w:rsidRPr="00C5567A">
        <w:rPr>
          <w:sz w:val="28"/>
        </w:rPr>
        <w:t xml:space="preserve"> № </w:t>
      </w:r>
      <w:r w:rsidR="00C5567A" w:rsidRPr="00C5567A">
        <w:rPr>
          <w:sz w:val="28"/>
        </w:rPr>
        <w:t>6468</w:t>
      </w:r>
      <w:r w:rsidR="00FD3D27" w:rsidRPr="00C5567A">
        <w:rPr>
          <w:sz w:val="28"/>
        </w:rPr>
        <w:t xml:space="preserve"> </w:t>
      </w:r>
      <w:r w:rsidRPr="00C5567A">
        <w:rPr>
          <w:sz w:val="28"/>
        </w:rPr>
        <w:t>утверждён отчёт об исполнении бюджета городского округа – город Тамбов за</w:t>
      </w:r>
      <w:r w:rsidR="00AA2D89" w:rsidRPr="00C5567A">
        <w:rPr>
          <w:sz w:val="28"/>
        </w:rPr>
        <w:t xml:space="preserve"> </w:t>
      </w:r>
      <w:r w:rsidR="00C5567A" w:rsidRPr="00C5567A">
        <w:rPr>
          <w:sz w:val="28"/>
          <w:szCs w:val="28"/>
        </w:rPr>
        <w:t>9 месяцев</w:t>
      </w:r>
      <w:r w:rsidR="00984E23" w:rsidRPr="00C5567A">
        <w:rPr>
          <w:sz w:val="28"/>
          <w:szCs w:val="28"/>
        </w:rPr>
        <w:t xml:space="preserve"> </w:t>
      </w:r>
      <w:r w:rsidR="00CC647E" w:rsidRPr="00C5567A">
        <w:rPr>
          <w:sz w:val="28"/>
        </w:rPr>
        <w:t>201</w:t>
      </w:r>
      <w:r w:rsidR="00984E23" w:rsidRPr="00C5567A">
        <w:rPr>
          <w:sz w:val="28"/>
        </w:rPr>
        <w:t>7</w:t>
      </w:r>
      <w:r w:rsidR="005E5E25" w:rsidRPr="00C5567A">
        <w:rPr>
          <w:sz w:val="28"/>
        </w:rPr>
        <w:t xml:space="preserve"> года.</w:t>
      </w:r>
      <w:proofErr w:type="gramEnd"/>
    </w:p>
    <w:p w:rsidR="004E0712" w:rsidRPr="00C5567A" w:rsidRDefault="004E0712" w:rsidP="004E0712">
      <w:pPr>
        <w:ind w:firstLine="709"/>
        <w:jc w:val="both"/>
        <w:rPr>
          <w:sz w:val="28"/>
        </w:rPr>
      </w:pPr>
      <w:r w:rsidRPr="00C5567A">
        <w:rPr>
          <w:sz w:val="28"/>
        </w:rPr>
        <w:t xml:space="preserve">Отчёт об исполнении бюджета городского округа – город Тамбов за            </w:t>
      </w:r>
      <w:r w:rsidR="00C5567A" w:rsidRPr="00C5567A">
        <w:rPr>
          <w:sz w:val="28"/>
          <w:szCs w:val="28"/>
        </w:rPr>
        <w:t xml:space="preserve">9 месяцев </w:t>
      </w:r>
      <w:r w:rsidR="00AA2D89" w:rsidRPr="00C5567A">
        <w:rPr>
          <w:sz w:val="28"/>
        </w:rPr>
        <w:t>201</w:t>
      </w:r>
      <w:r w:rsidR="00AF7650" w:rsidRPr="00C5567A">
        <w:rPr>
          <w:sz w:val="28"/>
        </w:rPr>
        <w:t>7</w:t>
      </w:r>
      <w:r w:rsidR="00AA2D89" w:rsidRPr="00C5567A">
        <w:rPr>
          <w:sz w:val="28"/>
        </w:rPr>
        <w:t xml:space="preserve"> года</w:t>
      </w:r>
      <w:r w:rsidRPr="00C5567A">
        <w:rPr>
          <w:sz w:val="28"/>
        </w:rPr>
        <w:t xml:space="preserve"> (далее - Отчёт) утверждён в установленный срок. </w:t>
      </w:r>
    </w:p>
    <w:p w:rsidR="004E0712" w:rsidRPr="00C5567A" w:rsidRDefault="004E0712" w:rsidP="0093541B">
      <w:pPr>
        <w:ind w:firstLine="709"/>
        <w:jc w:val="both"/>
        <w:rPr>
          <w:sz w:val="28"/>
          <w:szCs w:val="28"/>
        </w:rPr>
      </w:pPr>
      <w:r w:rsidRPr="00C5567A">
        <w:rPr>
          <w:sz w:val="28"/>
        </w:rPr>
        <w:t xml:space="preserve">В соответствии со статьёй 32.1 Положения «О бюджетном процессе в городском округе - город Тамбов» </w:t>
      </w:r>
      <w:r w:rsidRPr="00C5567A">
        <w:rPr>
          <w:sz w:val="28"/>
          <w:szCs w:val="28"/>
        </w:rPr>
        <w:t xml:space="preserve">Контрольно-счётной палатой города Тамбова проведён анализ Отчёта. </w:t>
      </w:r>
      <w:r w:rsidRPr="00C5567A">
        <w:rPr>
          <w:sz w:val="28"/>
        </w:rPr>
        <w:t>Исполнение бюджета городского округа – города Тамбов (далее – городской бюджет) в отчётном периоде по основным показателям сложилось следующим образом.</w:t>
      </w:r>
    </w:p>
    <w:p w:rsidR="004E0712" w:rsidRPr="00884793" w:rsidRDefault="004E0712" w:rsidP="004E0712">
      <w:pPr>
        <w:ind w:firstLine="709"/>
        <w:jc w:val="both"/>
        <w:rPr>
          <w:color w:val="FF0000"/>
          <w:sz w:val="12"/>
          <w:szCs w:val="12"/>
        </w:rPr>
      </w:pPr>
    </w:p>
    <w:p w:rsidR="004E0712" w:rsidRPr="00C5567A" w:rsidRDefault="004E0712" w:rsidP="004E0712">
      <w:pPr>
        <w:numPr>
          <w:ilvl w:val="0"/>
          <w:numId w:val="2"/>
        </w:numPr>
        <w:overflowPunct/>
        <w:autoSpaceDE/>
        <w:adjustRightInd/>
        <w:jc w:val="center"/>
        <w:textAlignment w:val="auto"/>
        <w:rPr>
          <w:b/>
          <w:sz w:val="28"/>
        </w:rPr>
      </w:pPr>
      <w:r w:rsidRPr="00C5567A">
        <w:rPr>
          <w:b/>
          <w:sz w:val="28"/>
        </w:rPr>
        <w:t>Исполнение бюджета по доходам</w:t>
      </w:r>
    </w:p>
    <w:p w:rsidR="004E0712" w:rsidRPr="006A0763" w:rsidRDefault="004E0712" w:rsidP="004E0712">
      <w:pPr>
        <w:ind w:firstLine="709"/>
        <w:jc w:val="both"/>
        <w:textAlignment w:val="auto"/>
        <w:rPr>
          <w:sz w:val="16"/>
          <w:szCs w:val="16"/>
        </w:rPr>
      </w:pPr>
    </w:p>
    <w:p w:rsidR="001D6E93" w:rsidRPr="006A0763" w:rsidRDefault="004E0712" w:rsidP="004E0712">
      <w:pPr>
        <w:ind w:firstLine="709"/>
        <w:jc w:val="both"/>
        <w:textAlignment w:val="auto"/>
        <w:rPr>
          <w:sz w:val="28"/>
        </w:rPr>
      </w:pPr>
      <w:r w:rsidRPr="006A0763">
        <w:rPr>
          <w:sz w:val="28"/>
        </w:rPr>
        <w:t xml:space="preserve">Городской бюджет за </w:t>
      </w:r>
      <w:r w:rsidR="006A0763" w:rsidRPr="006A0763">
        <w:rPr>
          <w:sz w:val="28"/>
          <w:szCs w:val="28"/>
        </w:rPr>
        <w:t xml:space="preserve">9 месяцев </w:t>
      </w:r>
      <w:r w:rsidR="00CC3C67" w:rsidRPr="006A0763">
        <w:rPr>
          <w:sz w:val="28"/>
        </w:rPr>
        <w:t>201</w:t>
      </w:r>
      <w:r w:rsidR="00D227BA" w:rsidRPr="006A0763">
        <w:rPr>
          <w:sz w:val="28"/>
        </w:rPr>
        <w:t>7</w:t>
      </w:r>
      <w:r w:rsidR="00CC3C67" w:rsidRPr="006A0763">
        <w:rPr>
          <w:sz w:val="28"/>
        </w:rPr>
        <w:t xml:space="preserve"> года </w:t>
      </w:r>
      <w:r w:rsidRPr="006A0763">
        <w:rPr>
          <w:sz w:val="28"/>
        </w:rPr>
        <w:t xml:space="preserve">исполнен по доходам в сумме </w:t>
      </w:r>
      <w:r w:rsidR="006A0763" w:rsidRPr="006A0763">
        <w:rPr>
          <w:b/>
          <w:sz w:val="28"/>
        </w:rPr>
        <w:t>3 680 422,3</w:t>
      </w:r>
      <w:r w:rsidRPr="006A0763">
        <w:rPr>
          <w:b/>
          <w:sz w:val="28"/>
        </w:rPr>
        <w:t xml:space="preserve"> тыс. руб</w:t>
      </w:r>
      <w:r w:rsidRPr="006A0763">
        <w:rPr>
          <w:sz w:val="28"/>
        </w:rPr>
        <w:t xml:space="preserve">., что составляет </w:t>
      </w:r>
      <w:r w:rsidR="006A0763" w:rsidRPr="006A0763">
        <w:rPr>
          <w:b/>
          <w:sz w:val="28"/>
        </w:rPr>
        <w:t>58,3</w:t>
      </w:r>
      <w:r w:rsidRPr="006A0763">
        <w:rPr>
          <w:b/>
          <w:sz w:val="28"/>
        </w:rPr>
        <w:t>%</w:t>
      </w:r>
      <w:r w:rsidRPr="006A0763">
        <w:rPr>
          <w:sz w:val="28"/>
        </w:rPr>
        <w:t xml:space="preserve"> к утверждённым бюджетным назначениям 201</w:t>
      </w:r>
      <w:r w:rsidR="00D227BA" w:rsidRPr="006A0763">
        <w:rPr>
          <w:sz w:val="28"/>
        </w:rPr>
        <w:t>7</w:t>
      </w:r>
      <w:r w:rsidR="001D6E93" w:rsidRPr="006A0763">
        <w:rPr>
          <w:sz w:val="28"/>
        </w:rPr>
        <w:t xml:space="preserve"> года:</w:t>
      </w:r>
    </w:p>
    <w:p w:rsidR="001D6E93" w:rsidRPr="006A0763" w:rsidRDefault="001D6E93" w:rsidP="001D6E93">
      <w:pPr>
        <w:ind w:firstLine="709"/>
        <w:jc w:val="both"/>
        <w:textAlignment w:val="auto"/>
        <w:rPr>
          <w:sz w:val="28"/>
        </w:rPr>
      </w:pPr>
      <w:r w:rsidRPr="006A0763">
        <w:rPr>
          <w:b/>
          <w:sz w:val="28"/>
        </w:rPr>
        <w:t>-</w:t>
      </w:r>
      <w:r w:rsidRPr="006A0763">
        <w:rPr>
          <w:sz w:val="28"/>
        </w:rPr>
        <w:t xml:space="preserve"> в </w:t>
      </w:r>
      <w:r w:rsidRPr="006A0763">
        <w:rPr>
          <w:sz w:val="28"/>
          <w:lang w:val="en-US"/>
        </w:rPr>
        <w:t>I</w:t>
      </w:r>
      <w:r w:rsidRPr="006A0763">
        <w:rPr>
          <w:sz w:val="28"/>
        </w:rPr>
        <w:t xml:space="preserve"> квартале 2017 года поступило </w:t>
      </w:r>
      <w:r w:rsidRPr="006A0763">
        <w:rPr>
          <w:b/>
          <w:sz w:val="28"/>
        </w:rPr>
        <w:t>871 104,2 тыс. руб.</w:t>
      </w:r>
      <w:r w:rsidRPr="006A0763">
        <w:rPr>
          <w:sz w:val="28"/>
        </w:rPr>
        <w:t xml:space="preserve"> </w:t>
      </w:r>
      <w:r w:rsidR="0093541B" w:rsidRPr="006A0763">
        <w:rPr>
          <w:sz w:val="28"/>
        </w:rPr>
        <w:t>(</w:t>
      </w:r>
      <w:r w:rsidR="006A0763" w:rsidRPr="006A0763">
        <w:rPr>
          <w:sz w:val="28"/>
        </w:rPr>
        <w:t>13,8</w:t>
      </w:r>
      <w:r w:rsidR="0093541B" w:rsidRPr="006A0763">
        <w:rPr>
          <w:sz w:val="28"/>
        </w:rPr>
        <w:t xml:space="preserve">% от исполнения </w:t>
      </w:r>
      <w:r w:rsidR="006A0763" w:rsidRPr="006A0763">
        <w:rPr>
          <w:sz w:val="28"/>
        </w:rPr>
        <w:t xml:space="preserve">за </w:t>
      </w:r>
      <w:r w:rsidR="006A0763" w:rsidRPr="006A0763">
        <w:rPr>
          <w:sz w:val="28"/>
          <w:szCs w:val="28"/>
        </w:rPr>
        <w:t>9 месяцев</w:t>
      </w:r>
      <w:r w:rsidR="0093541B" w:rsidRPr="006A0763">
        <w:rPr>
          <w:sz w:val="28"/>
        </w:rPr>
        <w:t>),</w:t>
      </w:r>
    </w:p>
    <w:p w:rsidR="001D6E93" w:rsidRDefault="001D6E93" w:rsidP="001D6E93">
      <w:pPr>
        <w:ind w:firstLine="709"/>
        <w:jc w:val="both"/>
        <w:textAlignment w:val="auto"/>
        <w:rPr>
          <w:sz w:val="28"/>
        </w:rPr>
      </w:pPr>
      <w:r w:rsidRPr="006A0763">
        <w:rPr>
          <w:b/>
          <w:sz w:val="28"/>
        </w:rPr>
        <w:t xml:space="preserve">- </w:t>
      </w:r>
      <w:r w:rsidRPr="006A0763">
        <w:rPr>
          <w:sz w:val="28"/>
        </w:rPr>
        <w:t xml:space="preserve">во </w:t>
      </w:r>
      <w:r w:rsidRPr="006A0763">
        <w:rPr>
          <w:sz w:val="28"/>
          <w:lang w:val="en-US"/>
        </w:rPr>
        <w:t>II</w:t>
      </w:r>
      <w:r w:rsidRPr="006A0763">
        <w:rPr>
          <w:sz w:val="28"/>
        </w:rPr>
        <w:t xml:space="preserve"> квартале 2017 года поступило </w:t>
      </w:r>
      <w:r w:rsidRPr="006A0763">
        <w:rPr>
          <w:b/>
          <w:sz w:val="28"/>
        </w:rPr>
        <w:t>1 363 167,9  тыс. руб.</w:t>
      </w:r>
      <w:r w:rsidRPr="006A0763">
        <w:rPr>
          <w:sz w:val="28"/>
        </w:rPr>
        <w:t xml:space="preserve"> </w:t>
      </w:r>
      <w:r w:rsidR="004E0712" w:rsidRPr="006A0763">
        <w:rPr>
          <w:sz w:val="28"/>
        </w:rPr>
        <w:t xml:space="preserve"> </w:t>
      </w:r>
      <w:r w:rsidR="0093541B" w:rsidRPr="006A0763">
        <w:rPr>
          <w:sz w:val="28"/>
        </w:rPr>
        <w:t>(</w:t>
      </w:r>
      <w:r w:rsidR="006A0763" w:rsidRPr="006A0763">
        <w:rPr>
          <w:sz w:val="28"/>
        </w:rPr>
        <w:t>21,6</w:t>
      </w:r>
      <w:r w:rsidR="0093541B" w:rsidRPr="006A0763">
        <w:rPr>
          <w:sz w:val="28"/>
        </w:rPr>
        <w:t xml:space="preserve">% от исполнения </w:t>
      </w:r>
      <w:r w:rsidR="006A0763" w:rsidRPr="006A0763">
        <w:rPr>
          <w:sz w:val="28"/>
        </w:rPr>
        <w:t xml:space="preserve">за </w:t>
      </w:r>
      <w:r w:rsidR="006A0763" w:rsidRPr="006A0763">
        <w:rPr>
          <w:sz w:val="28"/>
          <w:szCs w:val="28"/>
        </w:rPr>
        <w:t>9 месяцев</w:t>
      </w:r>
      <w:r w:rsidR="006A0763">
        <w:rPr>
          <w:sz w:val="28"/>
        </w:rPr>
        <w:t>),</w:t>
      </w:r>
    </w:p>
    <w:p w:rsidR="006A0763" w:rsidRDefault="006A0763" w:rsidP="006A0763">
      <w:pPr>
        <w:ind w:firstLine="709"/>
        <w:jc w:val="both"/>
        <w:textAlignment w:val="auto"/>
        <w:rPr>
          <w:sz w:val="28"/>
        </w:rPr>
      </w:pPr>
      <w:r w:rsidRPr="006A0763">
        <w:rPr>
          <w:b/>
          <w:sz w:val="28"/>
        </w:rPr>
        <w:t xml:space="preserve">- </w:t>
      </w:r>
      <w:r>
        <w:rPr>
          <w:sz w:val="28"/>
        </w:rPr>
        <w:t>в</w:t>
      </w:r>
      <w:r w:rsidRPr="006A0763">
        <w:rPr>
          <w:sz w:val="28"/>
        </w:rPr>
        <w:t xml:space="preserve"> </w:t>
      </w:r>
      <w:r w:rsidRPr="006A0763">
        <w:rPr>
          <w:sz w:val="28"/>
          <w:lang w:val="en-US"/>
        </w:rPr>
        <w:t>II</w:t>
      </w:r>
      <w:r>
        <w:rPr>
          <w:sz w:val="28"/>
          <w:lang w:val="en-US"/>
        </w:rPr>
        <w:t>I</w:t>
      </w:r>
      <w:r w:rsidRPr="006A0763">
        <w:rPr>
          <w:sz w:val="28"/>
        </w:rPr>
        <w:t xml:space="preserve"> квартале 2017 года поступило </w:t>
      </w:r>
      <w:r w:rsidRPr="006A0763">
        <w:rPr>
          <w:b/>
          <w:sz w:val="28"/>
        </w:rPr>
        <w:t>1</w:t>
      </w:r>
      <w:r>
        <w:rPr>
          <w:b/>
          <w:sz w:val="28"/>
          <w:lang w:val="en-US"/>
        </w:rPr>
        <w:t> </w:t>
      </w:r>
      <w:r w:rsidRPr="006A0763">
        <w:rPr>
          <w:b/>
          <w:sz w:val="28"/>
        </w:rPr>
        <w:t>446</w:t>
      </w:r>
      <w:r>
        <w:rPr>
          <w:b/>
          <w:sz w:val="28"/>
          <w:lang w:val="en-US"/>
        </w:rPr>
        <w:t> </w:t>
      </w:r>
      <w:r>
        <w:rPr>
          <w:b/>
          <w:sz w:val="28"/>
        </w:rPr>
        <w:t>150,2</w:t>
      </w:r>
      <w:r w:rsidRPr="006A0763">
        <w:rPr>
          <w:b/>
          <w:sz w:val="28"/>
        </w:rPr>
        <w:t xml:space="preserve">  тыс. руб.</w:t>
      </w:r>
      <w:r w:rsidRPr="006A0763">
        <w:rPr>
          <w:sz w:val="28"/>
        </w:rPr>
        <w:t xml:space="preserve">  (</w:t>
      </w:r>
      <w:r>
        <w:rPr>
          <w:sz w:val="28"/>
        </w:rPr>
        <w:t>22,9</w:t>
      </w:r>
      <w:r w:rsidRPr="006A0763">
        <w:rPr>
          <w:sz w:val="28"/>
        </w:rPr>
        <w:t xml:space="preserve">% от исполнения за </w:t>
      </w:r>
      <w:r w:rsidRPr="006A0763">
        <w:rPr>
          <w:sz w:val="28"/>
          <w:szCs w:val="28"/>
        </w:rPr>
        <w:t>9 месяцев</w:t>
      </w:r>
      <w:r>
        <w:rPr>
          <w:sz w:val="28"/>
        </w:rPr>
        <w:t>).</w:t>
      </w:r>
    </w:p>
    <w:p w:rsidR="004E0712" w:rsidRPr="006A0763" w:rsidRDefault="008372BE" w:rsidP="004E0712">
      <w:pPr>
        <w:ind w:firstLine="709"/>
        <w:jc w:val="both"/>
        <w:textAlignment w:val="auto"/>
        <w:rPr>
          <w:b/>
          <w:sz w:val="28"/>
        </w:rPr>
      </w:pPr>
      <w:r w:rsidRPr="006A0763">
        <w:rPr>
          <w:sz w:val="28"/>
        </w:rPr>
        <w:t>Для информации з</w:t>
      </w:r>
      <w:r w:rsidR="006A0763" w:rsidRPr="006A0763">
        <w:rPr>
          <w:sz w:val="28"/>
        </w:rPr>
        <w:t xml:space="preserve">а </w:t>
      </w:r>
      <w:r w:rsidR="006A0763" w:rsidRPr="006A0763">
        <w:rPr>
          <w:sz w:val="28"/>
          <w:szCs w:val="28"/>
        </w:rPr>
        <w:t>9 месяцев</w:t>
      </w:r>
      <w:r w:rsidR="006A0763" w:rsidRPr="006A0763">
        <w:rPr>
          <w:sz w:val="28"/>
        </w:rPr>
        <w:t xml:space="preserve"> </w:t>
      </w:r>
      <w:r w:rsidRPr="006A0763">
        <w:rPr>
          <w:sz w:val="28"/>
        </w:rPr>
        <w:t>201</w:t>
      </w:r>
      <w:r w:rsidR="00FD3D27" w:rsidRPr="006A0763">
        <w:rPr>
          <w:sz w:val="28"/>
        </w:rPr>
        <w:t>6</w:t>
      </w:r>
      <w:r w:rsidRPr="006A0763">
        <w:rPr>
          <w:sz w:val="28"/>
        </w:rPr>
        <w:t xml:space="preserve"> года бюджет был исполнен</w:t>
      </w:r>
      <w:r w:rsidR="00C1111A" w:rsidRPr="006A0763">
        <w:rPr>
          <w:sz w:val="28"/>
        </w:rPr>
        <w:t xml:space="preserve"> по доходам</w:t>
      </w:r>
      <w:r w:rsidRPr="006A0763">
        <w:rPr>
          <w:sz w:val="28"/>
        </w:rPr>
        <w:t xml:space="preserve"> на </w:t>
      </w:r>
      <w:r w:rsidR="006A0763" w:rsidRPr="006A0763">
        <w:rPr>
          <w:b/>
          <w:sz w:val="28"/>
        </w:rPr>
        <w:t>53,7</w:t>
      </w:r>
      <w:r w:rsidRPr="006A0763">
        <w:rPr>
          <w:b/>
          <w:sz w:val="28"/>
        </w:rPr>
        <w:t xml:space="preserve"> </w:t>
      </w:r>
      <w:r w:rsidR="00C1111A" w:rsidRPr="006A0763">
        <w:rPr>
          <w:b/>
          <w:sz w:val="28"/>
        </w:rPr>
        <w:t xml:space="preserve">% </w:t>
      </w:r>
      <w:r w:rsidR="00C1111A" w:rsidRPr="006A0763">
        <w:rPr>
          <w:sz w:val="28"/>
        </w:rPr>
        <w:t>к утвержденным</w:t>
      </w:r>
      <w:r w:rsidR="00C1111A" w:rsidRPr="006A0763">
        <w:rPr>
          <w:b/>
          <w:sz w:val="28"/>
        </w:rPr>
        <w:t xml:space="preserve"> </w:t>
      </w:r>
      <w:r w:rsidR="00C1111A" w:rsidRPr="006A0763">
        <w:rPr>
          <w:sz w:val="28"/>
        </w:rPr>
        <w:t>бюджетным назначениям 201</w:t>
      </w:r>
      <w:r w:rsidR="00D227BA" w:rsidRPr="006A0763">
        <w:rPr>
          <w:sz w:val="28"/>
        </w:rPr>
        <w:t>6</w:t>
      </w:r>
      <w:r w:rsidR="00C1111A" w:rsidRPr="006A0763">
        <w:rPr>
          <w:sz w:val="28"/>
        </w:rPr>
        <w:t xml:space="preserve"> года. </w:t>
      </w:r>
      <w:r w:rsidR="00C1111A" w:rsidRPr="006A0763">
        <w:rPr>
          <w:b/>
          <w:sz w:val="28"/>
        </w:rPr>
        <w:t xml:space="preserve"> </w:t>
      </w:r>
    </w:p>
    <w:p w:rsidR="004E0712" w:rsidRPr="006A0763" w:rsidRDefault="0010677B" w:rsidP="004E0712">
      <w:pPr>
        <w:ind w:firstLine="709"/>
        <w:jc w:val="both"/>
        <w:textAlignment w:val="auto"/>
        <w:rPr>
          <w:sz w:val="28"/>
        </w:rPr>
      </w:pPr>
      <w:r w:rsidRPr="006A0763">
        <w:rPr>
          <w:sz w:val="28"/>
        </w:rPr>
        <w:t>Поступления составили:</w:t>
      </w:r>
    </w:p>
    <w:p w:rsidR="004E0712" w:rsidRPr="00F87299" w:rsidRDefault="004E0712" w:rsidP="004E0712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textAlignment w:val="auto"/>
        <w:rPr>
          <w:sz w:val="28"/>
        </w:rPr>
      </w:pPr>
      <w:r w:rsidRPr="00F87299">
        <w:rPr>
          <w:sz w:val="28"/>
        </w:rPr>
        <w:t>налоговые доходы –</w:t>
      </w:r>
      <w:r w:rsidRPr="00F87299">
        <w:rPr>
          <w:b/>
          <w:sz w:val="28"/>
        </w:rPr>
        <w:t xml:space="preserve"> </w:t>
      </w:r>
      <w:r w:rsidR="00F87299" w:rsidRPr="00F87299">
        <w:rPr>
          <w:b/>
          <w:sz w:val="28"/>
        </w:rPr>
        <w:t>1 557 786,2</w:t>
      </w:r>
      <w:r w:rsidRPr="00F87299">
        <w:rPr>
          <w:b/>
          <w:sz w:val="28"/>
        </w:rPr>
        <w:t xml:space="preserve"> тыс. руб</w:t>
      </w:r>
      <w:r w:rsidRPr="00F87299">
        <w:rPr>
          <w:sz w:val="28"/>
        </w:rPr>
        <w:t xml:space="preserve">. </w:t>
      </w:r>
      <w:r w:rsidR="004D660B" w:rsidRPr="00F87299">
        <w:rPr>
          <w:sz w:val="28"/>
        </w:rPr>
        <w:t>(</w:t>
      </w:r>
      <w:r w:rsidR="00F87299" w:rsidRPr="00F87299">
        <w:rPr>
          <w:b/>
          <w:sz w:val="28"/>
        </w:rPr>
        <w:t>60,2</w:t>
      </w:r>
      <w:r w:rsidRPr="00F87299">
        <w:rPr>
          <w:b/>
          <w:sz w:val="28"/>
        </w:rPr>
        <w:t>%</w:t>
      </w:r>
      <w:r w:rsidRPr="00F87299">
        <w:rPr>
          <w:sz w:val="28"/>
        </w:rPr>
        <w:t xml:space="preserve"> к утверждённым бюджетным назначениям 201</w:t>
      </w:r>
      <w:r w:rsidR="007F3674" w:rsidRPr="00F87299">
        <w:rPr>
          <w:sz w:val="28"/>
        </w:rPr>
        <w:t>7</w:t>
      </w:r>
      <w:r w:rsidRPr="00F87299">
        <w:rPr>
          <w:sz w:val="28"/>
        </w:rPr>
        <w:t xml:space="preserve"> года);</w:t>
      </w:r>
    </w:p>
    <w:p w:rsidR="004E0712" w:rsidRPr="00F87299" w:rsidRDefault="004E0712" w:rsidP="004E0712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textAlignment w:val="auto"/>
        <w:rPr>
          <w:sz w:val="28"/>
        </w:rPr>
      </w:pPr>
      <w:r w:rsidRPr="00F87299">
        <w:rPr>
          <w:sz w:val="28"/>
        </w:rPr>
        <w:t xml:space="preserve">неналоговые доходы – </w:t>
      </w:r>
      <w:r w:rsidR="00F87299" w:rsidRPr="00F87299">
        <w:rPr>
          <w:b/>
          <w:sz w:val="28"/>
        </w:rPr>
        <w:t>302 609,2</w:t>
      </w:r>
      <w:r w:rsidRPr="00F87299">
        <w:rPr>
          <w:b/>
          <w:sz w:val="28"/>
        </w:rPr>
        <w:t xml:space="preserve"> тыс. руб</w:t>
      </w:r>
      <w:r w:rsidRPr="00F87299">
        <w:rPr>
          <w:sz w:val="28"/>
        </w:rPr>
        <w:t>. (</w:t>
      </w:r>
      <w:r w:rsidR="00F87299" w:rsidRPr="00F87299">
        <w:rPr>
          <w:b/>
          <w:sz w:val="28"/>
        </w:rPr>
        <w:t>53,3</w:t>
      </w:r>
      <w:r w:rsidRPr="00F87299">
        <w:rPr>
          <w:b/>
          <w:sz w:val="28"/>
        </w:rPr>
        <w:t>%</w:t>
      </w:r>
      <w:r w:rsidRPr="00F87299">
        <w:rPr>
          <w:sz w:val="28"/>
        </w:rPr>
        <w:t xml:space="preserve"> к утверждённым бюджетным назначениям 201</w:t>
      </w:r>
      <w:r w:rsidR="007F3674" w:rsidRPr="00F87299">
        <w:rPr>
          <w:sz w:val="28"/>
        </w:rPr>
        <w:t>7</w:t>
      </w:r>
      <w:r w:rsidR="00A54F3A" w:rsidRPr="00F87299">
        <w:rPr>
          <w:sz w:val="28"/>
        </w:rPr>
        <w:t xml:space="preserve"> </w:t>
      </w:r>
      <w:r w:rsidRPr="00F87299">
        <w:rPr>
          <w:sz w:val="28"/>
        </w:rPr>
        <w:t>года);</w:t>
      </w:r>
    </w:p>
    <w:p w:rsidR="004E0712" w:rsidRPr="00F87299" w:rsidRDefault="004E0712" w:rsidP="004E0712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textAlignment w:val="auto"/>
        <w:rPr>
          <w:sz w:val="28"/>
        </w:rPr>
      </w:pPr>
      <w:r w:rsidRPr="00F87299">
        <w:rPr>
          <w:sz w:val="28"/>
        </w:rPr>
        <w:t>безвозмездные поступления –</w:t>
      </w:r>
      <w:r w:rsidRPr="00F87299">
        <w:rPr>
          <w:b/>
          <w:sz w:val="28"/>
        </w:rPr>
        <w:t xml:space="preserve"> </w:t>
      </w:r>
      <w:r w:rsidR="00F87299" w:rsidRPr="00F87299">
        <w:rPr>
          <w:b/>
          <w:sz w:val="28"/>
        </w:rPr>
        <w:t>1 820 026,9</w:t>
      </w:r>
      <w:r w:rsidRPr="00F87299">
        <w:rPr>
          <w:b/>
          <w:sz w:val="28"/>
        </w:rPr>
        <w:t xml:space="preserve"> тыс. руб.</w:t>
      </w:r>
      <w:r w:rsidRPr="00F87299">
        <w:rPr>
          <w:sz w:val="28"/>
        </w:rPr>
        <w:t xml:space="preserve"> (</w:t>
      </w:r>
      <w:r w:rsidR="00F87299" w:rsidRPr="00F87299">
        <w:rPr>
          <w:b/>
          <w:sz w:val="28"/>
        </w:rPr>
        <w:t>57,8</w:t>
      </w:r>
      <w:r w:rsidRPr="00F87299">
        <w:rPr>
          <w:b/>
          <w:sz w:val="28"/>
        </w:rPr>
        <w:t>%</w:t>
      </w:r>
      <w:r w:rsidRPr="00F87299">
        <w:rPr>
          <w:sz w:val="28"/>
        </w:rPr>
        <w:t xml:space="preserve"> к утверждённым бюджетным назначениям 201</w:t>
      </w:r>
      <w:r w:rsidR="00946223" w:rsidRPr="00F87299">
        <w:rPr>
          <w:sz w:val="28"/>
        </w:rPr>
        <w:t>7</w:t>
      </w:r>
      <w:r w:rsidRPr="00F87299">
        <w:rPr>
          <w:sz w:val="28"/>
        </w:rPr>
        <w:t xml:space="preserve"> года).</w:t>
      </w:r>
    </w:p>
    <w:p w:rsidR="006A1B22" w:rsidRPr="006A1B22" w:rsidRDefault="004E0712" w:rsidP="006A1B22">
      <w:pPr>
        <w:ind w:firstLine="709"/>
        <w:jc w:val="both"/>
        <w:rPr>
          <w:sz w:val="28"/>
        </w:rPr>
      </w:pPr>
      <w:r w:rsidRPr="00F87299">
        <w:rPr>
          <w:sz w:val="28"/>
        </w:rPr>
        <w:t>За</w:t>
      </w:r>
      <w:r w:rsidR="00F87299" w:rsidRPr="00F87299">
        <w:rPr>
          <w:sz w:val="28"/>
        </w:rPr>
        <w:t xml:space="preserve"> </w:t>
      </w:r>
      <w:r w:rsidR="00F87299" w:rsidRPr="00F87299">
        <w:rPr>
          <w:sz w:val="28"/>
          <w:szCs w:val="28"/>
        </w:rPr>
        <w:t>9 месяцев</w:t>
      </w:r>
      <w:r w:rsidR="00F87299" w:rsidRPr="00F87299">
        <w:rPr>
          <w:sz w:val="28"/>
        </w:rPr>
        <w:t xml:space="preserve"> </w:t>
      </w:r>
      <w:r w:rsidR="00724ED0" w:rsidRPr="00F87299">
        <w:rPr>
          <w:sz w:val="28"/>
        </w:rPr>
        <w:t>201</w:t>
      </w:r>
      <w:r w:rsidR="00CB57B7" w:rsidRPr="00F87299">
        <w:rPr>
          <w:sz w:val="28"/>
        </w:rPr>
        <w:t>7</w:t>
      </w:r>
      <w:r w:rsidR="00724ED0" w:rsidRPr="00F87299">
        <w:rPr>
          <w:sz w:val="28"/>
        </w:rPr>
        <w:t xml:space="preserve"> года</w:t>
      </w:r>
      <w:r w:rsidR="00567D1B" w:rsidRPr="00F87299">
        <w:rPr>
          <w:sz w:val="28"/>
        </w:rPr>
        <w:t xml:space="preserve"> </w:t>
      </w:r>
      <w:r w:rsidRPr="00F87299">
        <w:rPr>
          <w:sz w:val="28"/>
        </w:rPr>
        <w:t xml:space="preserve">доходов поступило на </w:t>
      </w:r>
      <w:r w:rsidR="00F87299" w:rsidRPr="00F87299">
        <w:rPr>
          <w:b/>
          <w:sz w:val="28"/>
        </w:rPr>
        <w:t>996 878,8</w:t>
      </w:r>
      <w:r w:rsidRPr="00F87299">
        <w:rPr>
          <w:b/>
          <w:sz w:val="28"/>
        </w:rPr>
        <w:t xml:space="preserve"> тыс. руб.</w:t>
      </w:r>
      <w:r w:rsidRPr="00F87299">
        <w:rPr>
          <w:sz w:val="28"/>
        </w:rPr>
        <w:t xml:space="preserve"> или на </w:t>
      </w:r>
      <w:r w:rsidR="00F87299" w:rsidRPr="00F87299">
        <w:rPr>
          <w:b/>
          <w:sz w:val="28"/>
        </w:rPr>
        <w:t>21,3</w:t>
      </w:r>
      <w:r w:rsidRPr="00F87299">
        <w:rPr>
          <w:b/>
          <w:sz w:val="28"/>
        </w:rPr>
        <w:t>%</w:t>
      </w:r>
      <w:r w:rsidR="00567D1B" w:rsidRPr="00F87299">
        <w:rPr>
          <w:sz w:val="28"/>
        </w:rPr>
        <w:t xml:space="preserve"> </w:t>
      </w:r>
      <w:r w:rsidR="00CB57B7" w:rsidRPr="00F87299">
        <w:rPr>
          <w:sz w:val="28"/>
        </w:rPr>
        <w:t>меньше</w:t>
      </w:r>
      <w:r w:rsidRPr="00F87299">
        <w:rPr>
          <w:sz w:val="28"/>
        </w:rPr>
        <w:t xml:space="preserve"> по сравнению с аналогичным периодом 201</w:t>
      </w:r>
      <w:r w:rsidR="00CB57B7" w:rsidRPr="00F87299">
        <w:rPr>
          <w:sz w:val="28"/>
        </w:rPr>
        <w:t>6</w:t>
      </w:r>
      <w:r w:rsidRPr="00F87299">
        <w:rPr>
          <w:sz w:val="28"/>
        </w:rPr>
        <w:t xml:space="preserve"> года.</w:t>
      </w:r>
      <w:r w:rsidR="00F70B76">
        <w:rPr>
          <w:sz w:val="28"/>
          <w:szCs w:val="28"/>
        </w:rPr>
        <w:t xml:space="preserve"> </w:t>
      </w:r>
      <w:proofErr w:type="gramStart"/>
      <w:r w:rsidR="00822597" w:rsidRPr="00F87299">
        <w:rPr>
          <w:sz w:val="28"/>
          <w:szCs w:val="28"/>
        </w:rPr>
        <w:t xml:space="preserve">Сокращение доходов связано с уменьшением безвозмездных поступлений на </w:t>
      </w:r>
      <w:r w:rsidR="00F87299" w:rsidRPr="00F87299">
        <w:rPr>
          <w:b/>
          <w:sz w:val="28"/>
          <w:szCs w:val="28"/>
        </w:rPr>
        <w:t>606 456,7</w:t>
      </w:r>
      <w:r w:rsidR="00822597" w:rsidRPr="00F87299">
        <w:rPr>
          <w:b/>
          <w:sz w:val="28"/>
          <w:szCs w:val="28"/>
        </w:rPr>
        <w:t xml:space="preserve"> тыс. руб.</w:t>
      </w:r>
      <w:r w:rsidR="00822597" w:rsidRPr="00F87299">
        <w:rPr>
          <w:sz w:val="28"/>
          <w:szCs w:val="28"/>
        </w:rPr>
        <w:t xml:space="preserve">, налоговых поступлений на </w:t>
      </w:r>
      <w:r w:rsidR="00F87299" w:rsidRPr="00F87299">
        <w:rPr>
          <w:b/>
          <w:sz w:val="28"/>
          <w:szCs w:val="28"/>
        </w:rPr>
        <w:t>348 043,7</w:t>
      </w:r>
      <w:r w:rsidR="00822597" w:rsidRPr="00F87299">
        <w:rPr>
          <w:b/>
          <w:sz w:val="28"/>
          <w:szCs w:val="28"/>
        </w:rPr>
        <w:t xml:space="preserve"> тыс. руб.</w:t>
      </w:r>
      <w:r w:rsidR="008B476C" w:rsidRPr="00F87299">
        <w:rPr>
          <w:sz w:val="28"/>
          <w:szCs w:val="28"/>
        </w:rPr>
        <w:t xml:space="preserve">, </w:t>
      </w:r>
      <w:r w:rsidR="00F87299" w:rsidRPr="00F87299">
        <w:rPr>
          <w:sz w:val="28"/>
          <w:szCs w:val="28"/>
        </w:rPr>
        <w:t>не</w:t>
      </w:r>
      <w:r w:rsidR="008B476C" w:rsidRPr="00F87299">
        <w:rPr>
          <w:sz w:val="28"/>
          <w:szCs w:val="28"/>
        </w:rPr>
        <w:t xml:space="preserve">налоговых поступлений на </w:t>
      </w:r>
      <w:r w:rsidR="00F87299" w:rsidRPr="00F87299">
        <w:rPr>
          <w:b/>
          <w:sz w:val="28"/>
          <w:szCs w:val="28"/>
        </w:rPr>
        <w:t>42 378,4</w:t>
      </w:r>
      <w:r w:rsidR="008B476C" w:rsidRPr="00F87299">
        <w:rPr>
          <w:b/>
          <w:sz w:val="28"/>
          <w:szCs w:val="28"/>
        </w:rPr>
        <w:t xml:space="preserve"> тыс. руб.</w:t>
      </w:r>
      <w:r w:rsidR="008B476C" w:rsidRPr="00F87299">
        <w:rPr>
          <w:sz w:val="28"/>
          <w:szCs w:val="28"/>
        </w:rPr>
        <w:t xml:space="preserve"> </w:t>
      </w:r>
      <w:r w:rsidRPr="00583517">
        <w:rPr>
          <w:sz w:val="28"/>
          <w:szCs w:val="28"/>
        </w:rPr>
        <w:t>По результатам исполнения городского бюджета</w:t>
      </w:r>
      <w:r w:rsidR="00583517" w:rsidRPr="00583517">
        <w:rPr>
          <w:sz w:val="28"/>
          <w:szCs w:val="28"/>
        </w:rPr>
        <w:t xml:space="preserve"> за 9 месяцев</w:t>
      </w:r>
      <w:r w:rsidR="00583517" w:rsidRPr="00583517">
        <w:rPr>
          <w:sz w:val="28"/>
        </w:rPr>
        <w:t xml:space="preserve"> </w:t>
      </w:r>
      <w:r w:rsidR="00762D88" w:rsidRPr="00583517">
        <w:rPr>
          <w:sz w:val="28"/>
        </w:rPr>
        <w:t xml:space="preserve">2017 года </w:t>
      </w:r>
      <w:r w:rsidRPr="00583517">
        <w:rPr>
          <w:sz w:val="28"/>
          <w:szCs w:val="28"/>
        </w:rPr>
        <w:t>структура доходной части претерпела изменения по сравнению с аналогичным периодом 201</w:t>
      </w:r>
      <w:r w:rsidR="00762D88" w:rsidRPr="00583517">
        <w:rPr>
          <w:sz w:val="28"/>
          <w:szCs w:val="28"/>
        </w:rPr>
        <w:t>6</w:t>
      </w:r>
      <w:r w:rsidRPr="00583517">
        <w:rPr>
          <w:sz w:val="28"/>
          <w:szCs w:val="28"/>
        </w:rPr>
        <w:t xml:space="preserve"> года </w:t>
      </w:r>
      <w:r w:rsidRPr="00583517">
        <w:rPr>
          <w:sz w:val="28"/>
        </w:rPr>
        <w:t>(см. диаграмму ниже).</w:t>
      </w:r>
      <w:proofErr w:type="gramEnd"/>
    </w:p>
    <w:p w:rsidR="004E0712" w:rsidRPr="00B80716" w:rsidRDefault="004E0712" w:rsidP="004E0712">
      <w:pPr>
        <w:jc w:val="center"/>
        <w:textAlignment w:val="auto"/>
        <w:rPr>
          <w:i/>
          <w:sz w:val="28"/>
        </w:rPr>
      </w:pPr>
      <w:r w:rsidRPr="00B80716">
        <w:rPr>
          <w:b/>
          <w:i/>
          <w:sz w:val="28"/>
        </w:rPr>
        <w:lastRenderedPageBreak/>
        <w:t>Диаграмма № 1</w:t>
      </w:r>
      <w:r w:rsidRPr="00B80716">
        <w:rPr>
          <w:i/>
          <w:sz w:val="28"/>
        </w:rPr>
        <w:t>. Структура доходов</w:t>
      </w:r>
    </w:p>
    <w:p w:rsidR="00106931" w:rsidRDefault="00AF56DE" w:rsidP="002D7762">
      <w:pPr>
        <w:jc w:val="center"/>
        <w:textAlignment w:val="auto"/>
        <w:rPr>
          <w:sz w:val="28"/>
        </w:rPr>
      </w:pPr>
      <w:r w:rsidRPr="00B80716">
        <w:rPr>
          <w:i/>
          <w:sz w:val="28"/>
        </w:rPr>
        <w:t xml:space="preserve">городского бюджета </w:t>
      </w:r>
      <w:r w:rsidR="00B80716" w:rsidRPr="00B80716">
        <w:rPr>
          <w:i/>
          <w:sz w:val="28"/>
        </w:rPr>
        <w:t xml:space="preserve">за </w:t>
      </w:r>
      <w:r w:rsidR="00B80716" w:rsidRPr="00B80716">
        <w:rPr>
          <w:i/>
          <w:sz w:val="28"/>
          <w:szCs w:val="28"/>
        </w:rPr>
        <w:t>9 месяцев</w:t>
      </w:r>
      <w:r w:rsidR="00B80716" w:rsidRPr="00B80716">
        <w:rPr>
          <w:i/>
          <w:sz w:val="28"/>
        </w:rPr>
        <w:t xml:space="preserve"> </w:t>
      </w:r>
      <w:r w:rsidR="00755ED8" w:rsidRPr="00B80716">
        <w:rPr>
          <w:i/>
          <w:sz w:val="28"/>
        </w:rPr>
        <w:t>2016-2017 гг.</w:t>
      </w:r>
      <w:r w:rsidR="00755ED8" w:rsidRPr="00B80716">
        <w:rPr>
          <w:sz w:val="28"/>
        </w:rPr>
        <w:t xml:space="preserve"> </w:t>
      </w:r>
    </w:p>
    <w:p w:rsidR="00106931" w:rsidRDefault="00140EC8" w:rsidP="00C47A0F">
      <w:pPr>
        <w:jc w:val="center"/>
        <w:textAlignment w:val="auto"/>
        <w:rPr>
          <w:sz w:val="28"/>
        </w:rPr>
      </w:pPr>
      <w:r w:rsidRPr="00140EC8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6.25pt;margin-top:51.7pt;width:91.5pt;height:47.4pt;z-index:251658240;mso-width-relative:margin;mso-height-relative:margin" filled="f" stroked="f">
            <v:textbox style="mso-next-textbox:#_x0000_s1026">
              <w:txbxContent>
                <w:p w:rsidR="00CE3B1F" w:rsidRDefault="00CE3B1F" w:rsidP="004E0712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Безвозмездные поступления</w:t>
                  </w:r>
                </w:p>
                <w:p w:rsidR="00CE3B1F" w:rsidRDefault="00CE3B1F" w:rsidP="004E0712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49,5%</w:t>
                  </w:r>
                </w:p>
                <w:p w:rsidR="00CE3B1F" w:rsidRPr="00CD0E7D" w:rsidRDefault="00CE3B1F" w:rsidP="004E0712">
                  <w:pPr>
                    <w:jc w:val="center"/>
                    <w:rPr>
                      <w:sz w:val="20"/>
                    </w:rPr>
                  </w:pPr>
                </w:p>
              </w:txbxContent>
            </v:textbox>
          </v:shape>
        </w:pict>
      </w:r>
      <w:r w:rsidRPr="00140EC8">
        <w:rPr>
          <w:noProof/>
          <w:color w:val="FF0000"/>
        </w:rPr>
        <w:pict>
          <v:shape id="_x0000_s1028" type="#_x0000_t202" style="position:absolute;left:0;text-align:left;margin-left:328.8pt;margin-top:87.05pt;width:75pt;height:41.15pt;z-index:251659264;mso-width-relative:margin;mso-height-relative:margin" filled="f" stroked="f">
            <v:textbox style="mso-next-textbox:#_x0000_s1028">
              <w:txbxContent>
                <w:p w:rsidR="00CE3B1F" w:rsidRDefault="00CE3B1F" w:rsidP="004E0712">
                  <w:pPr>
                    <w:jc w:val="center"/>
                    <w:rPr>
                      <w:sz w:val="20"/>
                    </w:rPr>
                  </w:pPr>
                  <w:r w:rsidRPr="00CD0E7D">
                    <w:rPr>
                      <w:sz w:val="20"/>
                    </w:rPr>
                    <w:t>Н</w:t>
                  </w:r>
                  <w:r>
                    <w:rPr>
                      <w:sz w:val="20"/>
                    </w:rPr>
                    <w:t>енало</w:t>
                  </w:r>
                  <w:r w:rsidRPr="00CD0E7D">
                    <w:rPr>
                      <w:sz w:val="20"/>
                    </w:rPr>
                    <w:t>говые доходы</w:t>
                  </w:r>
                </w:p>
                <w:p w:rsidR="00CE3B1F" w:rsidRDefault="00CE3B1F" w:rsidP="004E0712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8,2%</w:t>
                  </w:r>
                </w:p>
                <w:p w:rsidR="00CE3B1F" w:rsidRDefault="00CE3B1F" w:rsidP="004E071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</w:t>
                  </w:r>
                </w:p>
                <w:p w:rsidR="00CE3B1F" w:rsidRPr="00CD0E7D" w:rsidRDefault="00CE3B1F" w:rsidP="004E0712">
                  <w:pPr>
                    <w:jc w:val="center"/>
                    <w:rPr>
                      <w:sz w:val="20"/>
                    </w:rPr>
                  </w:pPr>
                </w:p>
              </w:txbxContent>
            </v:textbox>
          </v:shape>
        </w:pict>
      </w:r>
      <w:r w:rsidRPr="00140EC8">
        <w:rPr>
          <w:noProof/>
          <w:color w:val="FF0000"/>
        </w:rPr>
        <w:pict>
          <v:shape id="_x0000_s1027" type="#_x0000_t202" style="position:absolute;left:0;text-align:left;margin-left:364.35pt;margin-top:44.7pt;width:67.5pt;height:47.4pt;z-index:251660288;mso-width-relative:margin;mso-height-relative:margin" filled="f" stroked="f">
            <v:textbox style="mso-next-textbox:#_x0000_s1027">
              <w:txbxContent>
                <w:p w:rsidR="00CE3B1F" w:rsidRDefault="00CE3B1F" w:rsidP="004E0712">
                  <w:pPr>
                    <w:jc w:val="center"/>
                    <w:rPr>
                      <w:sz w:val="20"/>
                    </w:rPr>
                  </w:pPr>
                  <w:r w:rsidRPr="00CD0E7D">
                    <w:rPr>
                      <w:sz w:val="20"/>
                    </w:rPr>
                    <w:t>Налоговые доходы</w:t>
                  </w:r>
                </w:p>
                <w:p w:rsidR="00CE3B1F" w:rsidRDefault="00CE3B1F" w:rsidP="004E0712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42,3%</w:t>
                  </w:r>
                </w:p>
                <w:p w:rsidR="00CE3B1F" w:rsidRPr="00CD0E7D" w:rsidRDefault="00CE3B1F" w:rsidP="004E0712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035" type="#_x0000_t202" style="position:absolute;left:0;text-align:left;margin-left:51.85pt;margin-top:57.15pt;width:91.5pt;height:51pt;z-index:251663360;mso-width-relative:margin;mso-height-relative:margin" filled="f" stroked="f">
            <v:textbox style="mso-next-textbox:#_x0000_s1035">
              <w:txbxContent>
                <w:p w:rsidR="00CE3B1F" w:rsidRDefault="00CE3B1F" w:rsidP="0010693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Безвозмездные поступления</w:t>
                  </w:r>
                </w:p>
                <w:p w:rsidR="00CE3B1F" w:rsidRDefault="00CE3B1F" w:rsidP="0010693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51,9%</w:t>
                  </w:r>
                </w:p>
                <w:p w:rsidR="00CE3B1F" w:rsidRPr="00CD0E7D" w:rsidRDefault="00CE3B1F" w:rsidP="00106931">
                  <w:pPr>
                    <w:jc w:val="center"/>
                    <w:rPr>
                      <w:sz w:val="20"/>
                    </w:rPr>
                  </w:pP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034" type="#_x0000_t202" style="position:absolute;left:0;text-align:left;margin-left:132.9pt;margin-top:87.05pt;width:75pt;height:47.35pt;z-index:251662336;mso-width-relative:margin;mso-height-relative:margin" filled="f" stroked="f">
            <v:textbox style="mso-next-textbox:#_x0000_s1034">
              <w:txbxContent>
                <w:p w:rsidR="00CE3B1F" w:rsidRDefault="00CE3B1F" w:rsidP="00106931">
                  <w:pPr>
                    <w:jc w:val="center"/>
                    <w:rPr>
                      <w:sz w:val="20"/>
                    </w:rPr>
                  </w:pPr>
                  <w:r w:rsidRPr="00CD0E7D">
                    <w:rPr>
                      <w:sz w:val="20"/>
                    </w:rPr>
                    <w:t>Н</w:t>
                  </w:r>
                  <w:r>
                    <w:rPr>
                      <w:sz w:val="20"/>
                    </w:rPr>
                    <w:t>енало</w:t>
                  </w:r>
                  <w:r w:rsidRPr="00CD0E7D">
                    <w:rPr>
                      <w:sz w:val="20"/>
                    </w:rPr>
                    <w:t>говые доходы</w:t>
                  </w:r>
                </w:p>
                <w:p w:rsidR="00CE3B1F" w:rsidRDefault="00CE3B1F" w:rsidP="0010693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7,4%</w:t>
                  </w:r>
                </w:p>
                <w:p w:rsidR="00CE3B1F" w:rsidRPr="00CD0E7D" w:rsidRDefault="00CE3B1F" w:rsidP="00106931">
                  <w:pPr>
                    <w:jc w:val="center"/>
                    <w:rPr>
                      <w:sz w:val="20"/>
                    </w:rPr>
                  </w:pP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033" type="#_x0000_t202" style="position:absolute;left:0;text-align:left;margin-left:151.35pt;margin-top:44.7pt;width:67.5pt;height:50.25pt;z-index:251661312;mso-width-relative:margin;mso-height-relative:margin" filled="f" stroked="f">
            <v:textbox style="mso-next-textbox:#_x0000_s1033">
              <w:txbxContent>
                <w:p w:rsidR="00CE3B1F" w:rsidRDefault="00CE3B1F" w:rsidP="00106931">
                  <w:pPr>
                    <w:jc w:val="center"/>
                    <w:rPr>
                      <w:sz w:val="20"/>
                    </w:rPr>
                  </w:pPr>
                  <w:r w:rsidRPr="00CD0E7D">
                    <w:rPr>
                      <w:sz w:val="20"/>
                    </w:rPr>
                    <w:t>Налоговые доходы</w:t>
                  </w:r>
                </w:p>
                <w:p w:rsidR="00CE3B1F" w:rsidRDefault="00CE3B1F" w:rsidP="0010693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40,7%</w:t>
                  </w:r>
                </w:p>
                <w:p w:rsidR="00CE3B1F" w:rsidRPr="00CD0E7D" w:rsidRDefault="00CE3B1F" w:rsidP="00106931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 w:rsidR="00106931" w:rsidRPr="00106931">
        <w:rPr>
          <w:noProof/>
          <w:sz w:val="28"/>
        </w:rPr>
        <w:drawing>
          <wp:inline distT="0" distB="0" distL="0" distR="0">
            <wp:extent cx="2614295" cy="1848485"/>
            <wp:effectExtent l="1905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C47A0F" w:rsidRPr="00C47A0F">
        <w:rPr>
          <w:noProof/>
          <w:sz w:val="28"/>
        </w:rPr>
        <w:drawing>
          <wp:inline distT="0" distB="0" distL="0" distR="0">
            <wp:extent cx="2614295" cy="1848485"/>
            <wp:effectExtent l="1905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E0712" w:rsidRPr="00C47A0F" w:rsidRDefault="004E0712" w:rsidP="002E6EE0">
      <w:pPr>
        <w:jc w:val="center"/>
        <w:textAlignment w:val="auto"/>
        <w:rPr>
          <w:b/>
          <w:sz w:val="28"/>
        </w:rPr>
      </w:pPr>
      <w:r w:rsidRPr="00C47A0F">
        <w:rPr>
          <w:b/>
          <w:sz w:val="28"/>
        </w:rPr>
        <w:t>1.1. Налоговые доходные источники</w:t>
      </w:r>
    </w:p>
    <w:p w:rsidR="004E0712" w:rsidRPr="00884793" w:rsidRDefault="004E0712" w:rsidP="004E0712">
      <w:pPr>
        <w:ind w:firstLine="709"/>
        <w:jc w:val="both"/>
        <w:textAlignment w:val="auto"/>
        <w:rPr>
          <w:color w:val="FF0000"/>
          <w:sz w:val="16"/>
          <w:szCs w:val="16"/>
        </w:rPr>
      </w:pPr>
    </w:p>
    <w:p w:rsidR="001B727A" w:rsidRPr="00F70B76" w:rsidRDefault="004E0712" w:rsidP="001B727A">
      <w:pPr>
        <w:ind w:firstLine="709"/>
        <w:jc w:val="both"/>
        <w:textAlignment w:val="auto"/>
        <w:rPr>
          <w:sz w:val="28"/>
        </w:rPr>
      </w:pPr>
      <w:r w:rsidRPr="00F70B76">
        <w:rPr>
          <w:sz w:val="28"/>
        </w:rPr>
        <w:t xml:space="preserve">За </w:t>
      </w:r>
      <w:r w:rsidR="00DC53E2" w:rsidRPr="00F70B76">
        <w:rPr>
          <w:sz w:val="28"/>
          <w:szCs w:val="28"/>
        </w:rPr>
        <w:t>9 месяцев</w:t>
      </w:r>
      <w:r w:rsidR="00DC53E2" w:rsidRPr="00F70B76">
        <w:rPr>
          <w:sz w:val="28"/>
        </w:rPr>
        <w:t xml:space="preserve"> </w:t>
      </w:r>
      <w:r w:rsidR="006A7D5A" w:rsidRPr="00F70B76">
        <w:rPr>
          <w:sz w:val="28"/>
        </w:rPr>
        <w:t>201</w:t>
      </w:r>
      <w:r w:rsidR="00E41B1A" w:rsidRPr="00F70B76">
        <w:rPr>
          <w:sz w:val="28"/>
        </w:rPr>
        <w:t>7</w:t>
      </w:r>
      <w:r w:rsidR="006A7D5A" w:rsidRPr="00F70B76">
        <w:rPr>
          <w:sz w:val="28"/>
        </w:rPr>
        <w:t xml:space="preserve"> года</w:t>
      </w:r>
      <w:r w:rsidRPr="00F70B76">
        <w:rPr>
          <w:sz w:val="28"/>
        </w:rPr>
        <w:t xml:space="preserve"> налоговых доходов поступило </w:t>
      </w:r>
      <w:r w:rsidR="00DC53E2" w:rsidRPr="00F70B76">
        <w:rPr>
          <w:b/>
          <w:sz w:val="28"/>
        </w:rPr>
        <w:t>1 557 786,2</w:t>
      </w:r>
      <w:r w:rsidRPr="00F70B76">
        <w:rPr>
          <w:b/>
          <w:sz w:val="28"/>
        </w:rPr>
        <w:t xml:space="preserve"> тыс. руб</w:t>
      </w:r>
      <w:r w:rsidRPr="00F70B76">
        <w:rPr>
          <w:sz w:val="28"/>
        </w:rPr>
        <w:t>. (</w:t>
      </w:r>
      <w:r w:rsidR="00DC53E2" w:rsidRPr="00F70B76">
        <w:rPr>
          <w:b/>
          <w:sz w:val="28"/>
        </w:rPr>
        <w:t>60,2</w:t>
      </w:r>
      <w:r w:rsidRPr="00F70B76">
        <w:rPr>
          <w:b/>
          <w:sz w:val="28"/>
        </w:rPr>
        <w:t>%</w:t>
      </w:r>
      <w:r w:rsidRPr="00F70B76">
        <w:rPr>
          <w:sz w:val="28"/>
        </w:rPr>
        <w:t xml:space="preserve"> к утве</w:t>
      </w:r>
      <w:r w:rsidR="001B727A" w:rsidRPr="00F70B76">
        <w:rPr>
          <w:sz w:val="28"/>
        </w:rPr>
        <w:t>рждённым бюджетным назначениям):</w:t>
      </w:r>
    </w:p>
    <w:p w:rsidR="001B727A" w:rsidRPr="00F70B76" w:rsidRDefault="001B727A" w:rsidP="001B727A">
      <w:pPr>
        <w:ind w:firstLine="709"/>
        <w:jc w:val="both"/>
        <w:textAlignment w:val="auto"/>
        <w:rPr>
          <w:sz w:val="28"/>
        </w:rPr>
      </w:pPr>
      <w:r w:rsidRPr="00F70B76">
        <w:rPr>
          <w:b/>
          <w:sz w:val="28"/>
        </w:rPr>
        <w:t>-</w:t>
      </w:r>
      <w:r w:rsidRPr="00F70B76">
        <w:rPr>
          <w:sz w:val="28"/>
        </w:rPr>
        <w:t xml:space="preserve"> в </w:t>
      </w:r>
      <w:r w:rsidRPr="00F70B76">
        <w:rPr>
          <w:sz w:val="28"/>
          <w:lang w:val="en-US"/>
        </w:rPr>
        <w:t>I</w:t>
      </w:r>
      <w:r w:rsidRPr="00F70B76">
        <w:rPr>
          <w:sz w:val="28"/>
        </w:rPr>
        <w:t xml:space="preserve"> квартале 2017 года поступило </w:t>
      </w:r>
      <w:r w:rsidRPr="00F70B76">
        <w:rPr>
          <w:b/>
          <w:sz w:val="28"/>
        </w:rPr>
        <w:t>476 143,5 тыс. руб.</w:t>
      </w:r>
      <w:r w:rsidRPr="00F70B76">
        <w:rPr>
          <w:sz w:val="28"/>
        </w:rPr>
        <w:t xml:space="preserve"> </w:t>
      </w:r>
      <w:r w:rsidR="0093541B" w:rsidRPr="00F70B76">
        <w:rPr>
          <w:sz w:val="28"/>
        </w:rPr>
        <w:t>(</w:t>
      </w:r>
      <w:r w:rsidR="00F70B76" w:rsidRPr="00F70B76">
        <w:rPr>
          <w:sz w:val="28"/>
        </w:rPr>
        <w:t>18,4</w:t>
      </w:r>
      <w:r w:rsidR="0093541B" w:rsidRPr="00F70B76">
        <w:rPr>
          <w:sz w:val="28"/>
        </w:rPr>
        <w:t xml:space="preserve">% от исполнения за </w:t>
      </w:r>
      <w:r w:rsidR="00F70B76" w:rsidRPr="00F70B76">
        <w:rPr>
          <w:sz w:val="28"/>
          <w:szCs w:val="28"/>
        </w:rPr>
        <w:t>9 месяцев</w:t>
      </w:r>
      <w:r w:rsidR="0093541B" w:rsidRPr="00F70B76">
        <w:rPr>
          <w:sz w:val="28"/>
        </w:rPr>
        <w:t>),</w:t>
      </w:r>
    </w:p>
    <w:p w:rsidR="007E03B4" w:rsidRPr="00F70B76" w:rsidRDefault="001B727A" w:rsidP="001B727A">
      <w:pPr>
        <w:ind w:firstLine="709"/>
        <w:jc w:val="both"/>
        <w:textAlignment w:val="auto"/>
        <w:rPr>
          <w:sz w:val="28"/>
        </w:rPr>
      </w:pPr>
      <w:r w:rsidRPr="00F70B76">
        <w:rPr>
          <w:b/>
          <w:sz w:val="28"/>
        </w:rPr>
        <w:t xml:space="preserve">- </w:t>
      </w:r>
      <w:r w:rsidRPr="00F70B76">
        <w:rPr>
          <w:sz w:val="28"/>
        </w:rPr>
        <w:t xml:space="preserve">во </w:t>
      </w:r>
      <w:r w:rsidRPr="00F70B76">
        <w:rPr>
          <w:sz w:val="28"/>
          <w:lang w:val="en-US"/>
        </w:rPr>
        <w:t>II</w:t>
      </w:r>
      <w:r w:rsidRPr="00F70B76">
        <w:rPr>
          <w:sz w:val="28"/>
        </w:rPr>
        <w:t xml:space="preserve"> квартале 2017 года поступило </w:t>
      </w:r>
      <w:r w:rsidR="00477764" w:rsidRPr="00F70B76">
        <w:rPr>
          <w:b/>
          <w:sz w:val="28"/>
        </w:rPr>
        <w:t>520 974,8  тыс. руб.</w:t>
      </w:r>
      <w:r w:rsidR="00477764" w:rsidRPr="00F70B76">
        <w:rPr>
          <w:sz w:val="28"/>
        </w:rPr>
        <w:t xml:space="preserve"> </w:t>
      </w:r>
      <w:r w:rsidR="0093541B" w:rsidRPr="00F70B76">
        <w:rPr>
          <w:sz w:val="28"/>
        </w:rPr>
        <w:t>(</w:t>
      </w:r>
      <w:r w:rsidR="00F70B76" w:rsidRPr="00F70B76">
        <w:rPr>
          <w:sz w:val="28"/>
        </w:rPr>
        <w:t>20,1</w:t>
      </w:r>
      <w:r w:rsidR="0093541B" w:rsidRPr="00F70B76">
        <w:rPr>
          <w:sz w:val="28"/>
        </w:rPr>
        <w:t xml:space="preserve">% от исполнения за </w:t>
      </w:r>
      <w:r w:rsidR="00F70B76" w:rsidRPr="00F70B76">
        <w:rPr>
          <w:sz w:val="28"/>
          <w:szCs w:val="28"/>
        </w:rPr>
        <w:t>9 месяцев</w:t>
      </w:r>
      <w:r w:rsidR="00F70B76" w:rsidRPr="00F70B76">
        <w:rPr>
          <w:sz w:val="28"/>
        </w:rPr>
        <w:t>),</w:t>
      </w:r>
    </w:p>
    <w:p w:rsidR="00F70B76" w:rsidRPr="00F70B76" w:rsidRDefault="00F70B76" w:rsidP="00F70B76">
      <w:pPr>
        <w:ind w:firstLine="709"/>
        <w:jc w:val="both"/>
        <w:textAlignment w:val="auto"/>
        <w:rPr>
          <w:sz w:val="28"/>
        </w:rPr>
      </w:pPr>
      <w:r w:rsidRPr="00F70B76">
        <w:rPr>
          <w:b/>
          <w:sz w:val="28"/>
        </w:rPr>
        <w:t xml:space="preserve">- </w:t>
      </w:r>
      <w:r w:rsidRPr="00F70B76">
        <w:rPr>
          <w:sz w:val="28"/>
        </w:rPr>
        <w:t xml:space="preserve">в </w:t>
      </w:r>
      <w:r w:rsidRPr="00F70B76">
        <w:rPr>
          <w:sz w:val="28"/>
          <w:lang w:val="en-US"/>
        </w:rPr>
        <w:t>III</w:t>
      </w:r>
      <w:r w:rsidRPr="00F70B76">
        <w:rPr>
          <w:sz w:val="28"/>
        </w:rPr>
        <w:t xml:space="preserve"> квартале 2017 года поступило </w:t>
      </w:r>
      <w:r w:rsidRPr="00F70B76">
        <w:rPr>
          <w:b/>
          <w:sz w:val="28"/>
        </w:rPr>
        <w:t>560 667,9 тыс. руб.</w:t>
      </w:r>
      <w:r w:rsidRPr="00F70B76">
        <w:rPr>
          <w:sz w:val="28"/>
        </w:rPr>
        <w:t xml:space="preserve">  (21,7% от исполнения за </w:t>
      </w:r>
      <w:r w:rsidRPr="00F70B76">
        <w:rPr>
          <w:sz w:val="28"/>
          <w:szCs w:val="28"/>
        </w:rPr>
        <w:t>9 месяцев</w:t>
      </w:r>
      <w:r w:rsidRPr="00F70B76">
        <w:rPr>
          <w:sz w:val="28"/>
        </w:rPr>
        <w:t>).</w:t>
      </w:r>
    </w:p>
    <w:p w:rsidR="004E0712" w:rsidRPr="002D7762" w:rsidRDefault="004E0712" w:rsidP="004E0712">
      <w:pPr>
        <w:ind w:firstLine="709"/>
        <w:jc w:val="both"/>
        <w:textAlignment w:val="auto"/>
        <w:rPr>
          <w:sz w:val="28"/>
        </w:rPr>
      </w:pPr>
      <w:r w:rsidRPr="002D7762">
        <w:rPr>
          <w:sz w:val="28"/>
        </w:rPr>
        <w:t xml:space="preserve">По сравнению с аналогичным периодом прошлого года поступления </w:t>
      </w:r>
      <w:r w:rsidR="00477764" w:rsidRPr="002D7762">
        <w:rPr>
          <w:sz w:val="28"/>
        </w:rPr>
        <w:t>сократились</w:t>
      </w:r>
      <w:r w:rsidRPr="002D7762">
        <w:rPr>
          <w:sz w:val="28"/>
        </w:rPr>
        <w:t xml:space="preserve"> на </w:t>
      </w:r>
      <w:r w:rsidR="002D7762" w:rsidRPr="002D7762">
        <w:rPr>
          <w:b/>
          <w:sz w:val="28"/>
        </w:rPr>
        <w:t>18</w:t>
      </w:r>
      <w:r w:rsidR="00E41B1A" w:rsidRPr="002D7762">
        <w:rPr>
          <w:b/>
          <w:sz w:val="28"/>
        </w:rPr>
        <w:t>,</w:t>
      </w:r>
      <w:r w:rsidR="002D7762" w:rsidRPr="002D7762">
        <w:rPr>
          <w:b/>
          <w:sz w:val="28"/>
        </w:rPr>
        <w:t>3</w:t>
      </w:r>
      <w:r w:rsidRPr="002D7762">
        <w:rPr>
          <w:b/>
          <w:sz w:val="28"/>
        </w:rPr>
        <w:t>%</w:t>
      </w:r>
      <w:r w:rsidRPr="002D7762">
        <w:rPr>
          <w:sz w:val="28"/>
        </w:rPr>
        <w:t xml:space="preserve">. </w:t>
      </w:r>
    </w:p>
    <w:p w:rsidR="004E0712" w:rsidRPr="00884793" w:rsidRDefault="004E0712" w:rsidP="004E0712">
      <w:pPr>
        <w:ind w:firstLine="709"/>
        <w:jc w:val="center"/>
        <w:textAlignment w:val="auto"/>
        <w:rPr>
          <w:i/>
          <w:color w:val="FF0000"/>
          <w:sz w:val="16"/>
          <w:szCs w:val="16"/>
        </w:rPr>
      </w:pPr>
    </w:p>
    <w:p w:rsidR="004F4636" w:rsidRDefault="004E0712" w:rsidP="004E0712">
      <w:pPr>
        <w:jc w:val="center"/>
        <w:textAlignment w:val="auto"/>
        <w:rPr>
          <w:i/>
          <w:sz w:val="28"/>
        </w:rPr>
      </w:pPr>
      <w:r w:rsidRPr="002D7762">
        <w:rPr>
          <w:b/>
          <w:i/>
          <w:sz w:val="28"/>
        </w:rPr>
        <w:t>Диаграмма № 2</w:t>
      </w:r>
      <w:r w:rsidRPr="002D7762">
        <w:rPr>
          <w:i/>
          <w:sz w:val="28"/>
        </w:rPr>
        <w:t xml:space="preserve">. Поступление основных видов налоговых доходов бюджета за    </w:t>
      </w:r>
      <w:r w:rsidR="002D7762" w:rsidRPr="002D7762">
        <w:rPr>
          <w:sz w:val="28"/>
          <w:szCs w:val="28"/>
        </w:rPr>
        <w:t>9 месяцев</w:t>
      </w:r>
      <w:r w:rsidR="002D7762" w:rsidRPr="002D7762">
        <w:rPr>
          <w:i/>
          <w:sz w:val="28"/>
        </w:rPr>
        <w:t xml:space="preserve"> </w:t>
      </w:r>
      <w:r w:rsidR="00E41B1A" w:rsidRPr="002D7762">
        <w:rPr>
          <w:i/>
          <w:sz w:val="28"/>
        </w:rPr>
        <w:t>2017</w:t>
      </w:r>
      <w:r w:rsidR="00E41B1A" w:rsidRPr="002D7762">
        <w:rPr>
          <w:sz w:val="28"/>
        </w:rPr>
        <w:t xml:space="preserve"> </w:t>
      </w:r>
      <w:r w:rsidR="006A7D5A" w:rsidRPr="002D7762">
        <w:rPr>
          <w:i/>
          <w:sz w:val="28"/>
        </w:rPr>
        <w:t>года</w:t>
      </w:r>
      <w:r w:rsidRPr="002D7762">
        <w:rPr>
          <w:i/>
          <w:sz w:val="28"/>
        </w:rPr>
        <w:t xml:space="preserve"> в сопоставлении с аналогичным периодом 201</w:t>
      </w:r>
      <w:r w:rsidR="00E41B1A" w:rsidRPr="002D7762">
        <w:rPr>
          <w:i/>
          <w:sz w:val="28"/>
        </w:rPr>
        <w:t>6</w:t>
      </w:r>
      <w:r w:rsidRPr="002D7762">
        <w:rPr>
          <w:i/>
          <w:sz w:val="28"/>
        </w:rPr>
        <w:t xml:space="preserve"> года</w:t>
      </w:r>
    </w:p>
    <w:p w:rsidR="004F4636" w:rsidRDefault="004F4636" w:rsidP="004F4636">
      <w:pPr>
        <w:rPr>
          <w:sz w:val="28"/>
        </w:rPr>
      </w:pPr>
    </w:p>
    <w:p w:rsidR="00DE5573" w:rsidRPr="004F4636" w:rsidRDefault="004F4636" w:rsidP="004F4636">
      <w:pPr>
        <w:tabs>
          <w:tab w:val="left" w:pos="1842"/>
        </w:tabs>
        <w:rPr>
          <w:sz w:val="28"/>
        </w:rPr>
      </w:pPr>
      <w:r>
        <w:rPr>
          <w:sz w:val="28"/>
        </w:rPr>
        <w:tab/>
      </w:r>
      <w:r w:rsidRPr="004F4636">
        <w:rPr>
          <w:noProof/>
          <w:sz w:val="28"/>
        </w:rPr>
        <w:drawing>
          <wp:inline distT="0" distB="0" distL="0" distR="0">
            <wp:extent cx="5938960" cy="3455377"/>
            <wp:effectExtent l="19050" t="0" r="4640" b="0"/>
            <wp:docPr id="5" name="Объект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E0712" w:rsidRPr="00884793" w:rsidRDefault="004E0712" w:rsidP="00AA00A7">
      <w:pPr>
        <w:ind w:firstLine="709"/>
        <w:jc w:val="both"/>
        <w:textAlignment w:val="auto"/>
        <w:rPr>
          <w:color w:val="FF0000"/>
          <w:sz w:val="28"/>
        </w:rPr>
      </w:pPr>
      <w:r w:rsidRPr="004F4636">
        <w:rPr>
          <w:sz w:val="28"/>
        </w:rPr>
        <w:lastRenderedPageBreak/>
        <w:t xml:space="preserve">Наибольший удельный вес налоговых доходных источников в общей </w:t>
      </w:r>
      <w:r w:rsidRPr="0039534A">
        <w:rPr>
          <w:sz w:val="28"/>
        </w:rPr>
        <w:t xml:space="preserve">величине доходов приходится на </w:t>
      </w:r>
      <w:r w:rsidR="0030470C" w:rsidRPr="0039534A">
        <w:rPr>
          <w:sz w:val="28"/>
        </w:rPr>
        <w:t xml:space="preserve">налог </w:t>
      </w:r>
      <w:r w:rsidR="00BC6B34" w:rsidRPr="0039534A">
        <w:rPr>
          <w:sz w:val="28"/>
        </w:rPr>
        <w:t xml:space="preserve">на доходы физических лиц </w:t>
      </w:r>
      <w:r w:rsidRPr="0039534A">
        <w:rPr>
          <w:sz w:val="28"/>
        </w:rPr>
        <w:t xml:space="preserve">– </w:t>
      </w:r>
      <w:r w:rsidR="0084641A" w:rsidRPr="0039534A">
        <w:rPr>
          <w:b/>
          <w:sz w:val="28"/>
        </w:rPr>
        <w:t>2</w:t>
      </w:r>
      <w:r w:rsidR="004F4636" w:rsidRPr="0039534A">
        <w:rPr>
          <w:b/>
          <w:sz w:val="28"/>
        </w:rPr>
        <w:t>3</w:t>
      </w:r>
      <w:r w:rsidR="007F48B8" w:rsidRPr="0039534A">
        <w:rPr>
          <w:b/>
          <w:sz w:val="28"/>
        </w:rPr>
        <w:t>,</w:t>
      </w:r>
      <w:r w:rsidR="004F4636" w:rsidRPr="0039534A">
        <w:rPr>
          <w:b/>
          <w:sz w:val="28"/>
        </w:rPr>
        <w:t>1</w:t>
      </w:r>
      <w:r w:rsidRPr="0039534A">
        <w:rPr>
          <w:b/>
          <w:sz w:val="28"/>
        </w:rPr>
        <w:t>%</w:t>
      </w:r>
      <w:r w:rsidRPr="0039534A">
        <w:rPr>
          <w:sz w:val="28"/>
        </w:rPr>
        <w:t xml:space="preserve"> (поступило </w:t>
      </w:r>
      <w:r w:rsidR="004F4636" w:rsidRPr="0039534A">
        <w:rPr>
          <w:b/>
          <w:sz w:val="28"/>
        </w:rPr>
        <w:t>850 371,5</w:t>
      </w:r>
      <w:r w:rsidR="00065E7E" w:rsidRPr="0039534A">
        <w:rPr>
          <w:b/>
          <w:sz w:val="28"/>
        </w:rPr>
        <w:t xml:space="preserve"> </w:t>
      </w:r>
      <w:r w:rsidRPr="0039534A">
        <w:rPr>
          <w:b/>
          <w:sz w:val="28"/>
        </w:rPr>
        <w:t>тыс. руб.</w:t>
      </w:r>
      <w:r w:rsidRPr="0039534A">
        <w:rPr>
          <w:sz w:val="28"/>
        </w:rPr>
        <w:t>)</w:t>
      </w:r>
      <w:r w:rsidRPr="0039534A">
        <w:rPr>
          <w:b/>
          <w:sz w:val="28"/>
        </w:rPr>
        <w:t xml:space="preserve"> </w:t>
      </w:r>
      <w:r w:rsidRPr="0039534A">
        <w:rPr>
          <w:sz w:val="28"/>
        </w:rPr>
        <w:t xml:space="preserve">и на земельный налог – </w:t>
      </w:r>
      <w:r w:rsidR="00783A10" w:rsidRPr="0039534A">
        <w:rPr>
          <w:b/>
          <w:sz w:val="28"/>
        </w:rPr>
        <w:t>1</w:t>
      </w:r>
      <w:r w:rsidR="004B55D8" w:rsidRPr="0039534A">
        <w:rPr>
          <w:b/>
          <w:sz w:val="28"/>
        </w:rPr>
        <w:t>0</w:t>
      </w:r>
      <w:r w:rsidR="00783A10" w:rsidRPr="0039534A">
        <w:rPr>
          <w:b/>
          <w:sz w:val="28"/>
        </w:rPr>
        <w:t>,</w:t>
      </w:r>
      <w:r w:rsidR="004F4636" w:rsidRPr="0039534A">
        <w:rPr>
          <w:b/>
          <w:sz w:val="28"/>
        </w:rPr>
        <w:t>8</w:t>
      </w:r>
      <w:r w:rsidRPr="0039534A">
        <w:rPr>
          <w:b/>
          <w:sz w:val="28"/>
        </w:rPr>
        <w:t>%</w:t>
      </w:r>
      <w:r w:rsidRPr="0039534A">
        <w:rPr>
          <w:sz w:val="28"/>
        </w:rPr>
        <w:t xml:space="preserve"> (поступило </w:t>
      </w:r>
      <w:r w:rsidR="00000ECF">
        <w:rPr>
          <w:sz w:val="28"/>
        </w:rPr>
        <w:t xml:space="preserve">     </w:t>
      </w:r>
      <w:r w:rsidR="004F4636" w:rsidRPr="0039534A">
        <w:rPr>
          <w:b/>
          <w:sz w:val="28"/>
        </w:rPr>
        <w:t>397</w:t>
      </w:r>
      <w:r w:rsidR="00000ECF">
        <w:rPr>
          <w:b/>
          <w:sz w:val="28"/>
        </w:rPr>
        <w:t xml:space="preserve"> </w:t>
      </w:r>
      <w:r w:rsidR="004F4636" w:rsidRPr="0039534A">
        <w:rPr>
          <w:b/>
          <w:sz w:val="28"/>
        </w:rPr>
        <w:t>565,</w:t>
      </w:r>
      <w:r w:rsidR="00000ECF">
        <w:rPr>
          <w:b/>
          <w:sz w:val="28"/>
        </w:rPr>
        <w:t>9</w:t>
      </w:r>
      <w:r w:rsidRPr="0039534A">
        <w:rPr>
          <w:b/>
          <w:sz w:val="28"/>
        </w:rPr>
        <w:t xml:space="preserve"> тыс. руб.</w:t>
      </w:r>
      <w:r w:rsidRPr="0039534A">
        <w:rPr>
          <w:sz w:val="28"/>
        </w:rPr>
        <w:t xml:space="preserve">). </w:t>
      </w:r>
      <w:r w:rsidR="00AA00A7" w:rsidRPr="0039534A">
        <w:rPr>
          <w:sz w:val="28"/>
        </w:rPr>
        <w:t xml:space="preserve"> </w:t>
      </w:r>
      <w:r w:rsidRPr="0039534A">
        <w:rPr>
          <w:sz w:val="28"/>
        </w:rPr>
        <w:t xml:space="preserve">По итогам исполнения бюджета за </w:t>
      </w:r>
      <w:r w:rsidR="004F4636" w:rsidRPr="0039534A">
        <w:rPr>
          <w:sz w:val="28"/>
          <w:szCs w:val="28"/>
        </w:rPr>
        <w:t>9 месяцев</w:t>
      </w:r>
      <w:r w:rsidR="004F4636" w:rsidRPr="0039534A">
        <w:rPr>
          <w:sz w:val="28"/>
        </w:rPr>
        <w:t xml:space="preserve"> </w:t>
      </w:r>
      <w:r w:rsidR="0084641A" w:rsidRPr="0039534A">
        <w:rPr>
          <w:sz w:val="28"/>
        </w:rPr>
        <w:t>201</w:t>
      </w:r>
      <w:r w:rsidR="00783A10" w:rsidRPr="0039534A">
        <w:rPr>
          <w:sz w:val="28"/>
        </w:rPr>
        <w:t>6</w:t>
      </w:r>
      <w:r w:rsidR="0084641A" w:rsidRPr="0039534A">
        <w:rPr>
          <w:sz w:val="28"/>
        </w:rPr>
        <w:t xml:space="preserve"> года</w:t>
      </w:r>
      <w:r w:rsidR="007F48B8" w:rsidRPr="0039534A">
        <w:rPr>
          <w:sz w:val="28"/>
        </w:rPr>
        <w:t xml:space="preserve"> </w:t>
      </w:r>
      <w:r w:rsidRPr="0039534A">
        <w:rPr>
          <w:sz w:val="28"/>
        </w:rPr>
        <w:t xml:space="preserve">поступления по данным налоговым источникам в общей сумме доходов составляли </w:t>
      </w:r>
      <w:r w:rsidR="0039534A" w:rsidRPr="0039534A">
        <w:rPr>
          <w:b/>
          <w:sz w:val="28"/>
        </w:rPr>
        <w:t>24</w:t>
      </w:r>
      <w:r w:rsidR="00783A10" w:rsidRPr="0039534A">
        <w:rPr>
          <w:b/>
          <w:sz w:val="28"/>
        </w:rPr>
        <w:t>,</w:t>
      </w:r>
      <w:r w:rsidR="0039534A" w:rsidRPr="0039534A">
        <w:rPr>
          <w:b/>
          <w:sz w:val="28"/>
        </w:rPr>
        <w:t>6</w:t>
      </w:r>
      <w:r w:rsidRPr="0039534A">
        <w:rPr>
          <w:b/>
          <w:sz w:val="28"/>
        </w:rPr>
        <w:t>%</w:t>
      </w:r>
      <w:r w:rsidRPr="0039534A">
        <w:rPr>
          <w:sz w:val="28"/>
        </w:rPr>
        <w:t xml:space="preserve"> и </w:t>
      </w:r>
      <w:r w:rsidR="0039799B" w:rsidRPr="0039534A">
        <w:rPr>
          <w:b/>
          <w:sz w:val="28"/>
        </w:rPr>
        <w:t>1</w:t>
      </w:r>
      <w:r w:rsidR="0039534A" w:rsidRPr="0039534A">
        <w:rPr>
          <w:b/>
          <w:sz w:val="28"/>
        </w:rPr>
        <w:t>0,1</w:t>
      </w:r>
      <w:r w:rsidRPr="0039534A">
        <w:rPr>
          <w:b/>
          <w:sz w:val="28"/>
        </w:rPr>
        <w:t>%</w:t>
      </w:r>
      <w:r w:rsidRPr="0039534A">
        <w:rPr>
          <w:sz w:val="28"/>
        </w:rPr>
        <w:t xml:space="preserve"> соответственно.</w:t>
      </w:r>
      <w:r w:rsidRPr="00884793">
        <w:rPr>
          <w:color w:val="FF0000"/>
          <w:sz w:val="28"/>
        </w:rPr>
        <w:t xml:space="preserve"> </w:t>
      </w:r>
    </w:p>
    <w:p w:rsidR="00815F1A" w:rsidRPr="0039534A" w:rsidRDefault="00815F1A" w:rsidP="00815F1A">
      <w:pPr>
        <w:ind w:firstLine="709"/>
        <w:jc w:val="both"/>
        <w:textAlignment w:val="auto"/>
        <w:rPr>
          <w:sz w:val="28"/>
        </w:rPr>
      </w:pPr>
      <w:r w:rsidRPr="0039534A">
        <w:rPr>
          <w:sz w:val="28"/>
        </w:rPr>
        <w:t xml:space="preserve">За </w:t>
      </w:r>
      <w:r w:rsidR="0039534A" w:rsidRPr="0039534A">
        <w:rPr>
          <w:sz w:val="28"/>
          <w:szCs w:val="28"/>
        </w:rPr>
        <w:t>9 месяцев</w:t>
      </w:r>
      <w:r w:rsidR="0039534A" w:rsidRPr="0039534A">
        <w:rPr>
          <w:sz w:val="28"/>
        </w:rPr>
        <w:t xml:space="preserve"> </w:t>
      </w:r>
      <w:r w:rsidRPr="0039534A">
        <w:rPr>
          <w:sz w:val="28"/>
        </w:rPr>
        <w:t>2017 года по сравнению с аналогичным периодом 2016 года поступления увеличились:</w:t>
      </w:r>
    </w:p>
    <w:p w:rsidR="0039534A" w:rsidRPr="0039534A" w:rsidRDefault="0039534A" w:rsidP="0039534A">
      <w:pPr>
        <w:ind w:firstLine="709"/>
        <w:jc w:val="both"/>
        <w:textAlignment w:val="auto"/>
        <w:rPr>
          <w:b/>
          <w:sz w:val="28"/>
        </w:rPr>
      </w:pPr>
      <w:r w:rsidRPr="0039534A">
        <w:rPr>
          <w:b/>
          <w:sz w:val="28"/>
        </w:rPr>
        <w:t xml:space="preserve">- </w:t>
      </w:r>
      <w:r w:rsidRPr="0039534A">
        <w:rPr>
          <w:sz w:val="28"/>
        </w:rPr>
        <w:t>по</w:t>
      </w:r>
      <w:r w:rsidRPr="0039534A">
        <w:rPr>
          <w:b/>
          <w:sz w:val="28"/>
        </w:rPr>
        <w:t xml:space="preserve"> </w:t>
      </w:r>
      <w:r w:rsidRPr="0039534A">
        <w:rPr>
          <w:sz w:val="28"/>
          <w:szCs w:val="28"/>
        </w:rPr>
        <w:t xml:space="preserve">налогу на имущество физических лиц – на </w:t>
      </w:r>
      <w:r w:rsidRPr="0039534A">
        <w:rPr>
          <w:b/>
          <w:sz w:val="28"/>
          <w:szCs w:val="28"/>
        </w:rPr>
        <w:t>33 634,9 тыс. руб.</w:t>
      </w:r>
      <w:r w:rsidRPr="0039534A">
        <w:rPr>
          <w:sz w:val="28"/>
          <w:szCs w:val="28"/>
        </w:rPr>
        <w:t xml:space="preserve"> (более чем в 4,0 раза)</w:t>
      </w:r>
      <w:r w:rsidRPr="0039534A">
        <w:rPr>
          <w:sz w:val="28"/>
        </w:rPr>
        <w:t xml:space="preserve"> (исполнение 31,1% к годовым назначениям)</w:t>
      </w:r>
    </w:p>
    <w:p w:rsidR="0039534A" w:rsidRPr="0039534A" w:rsidRDefault="0039534A" w:rsidP="0039534A">
      <w:pPr>
        <w:ind w:firstLine="709"/>
        <w:jc w:val="both"/>
        <w:textAlignment w:val="auto"/>
        <w:rPr>
          <w:sz w:val="28"/>
        </w:rPr>
      </w:pPr>
      <w:r w:rsidRPr="00F716DB">
        <w:rPr>
          <w:b/>
          <w:sz w:val="28"/>
        </w:rPr>
        <w:t>-</w:t>
      </w:r>
      <w:r w:rsidRPr="00F716DB">
        <w:rPr>
          <w:sz w:val="28"/>
        </w:rPr>
        <w:t xml:space="preserve"> по ЕСХН</w:t>
      </w:r>
      <w:r w:rsidRPr="0039534A">
        <w:rPr>
          <w:sz w:val="28"/>
        </w:rPr>
        <w:t xml:space="preserve">  – на </w:t>
      </w:r>
      <w:r w:rsidRPr="0039534A">
        <w:rPr>
          <w:b/>
          <w:sz w:val="28"/>
        </w:rPr>
        <w:t>21 051,0 тыс. руб.</w:t>
      </w:r>
      <w:r w:rsidRPr="0039534A">
        <w:rPr>
          <w:sz w:val="28"/>
        </w:rPr>
        <w:t xml:space="preserve"> (более чем в 17,5 раза) (исполнение 97,4% к годовым назначениям)</w:t>
      </w:r>
    </w:p>
    <w:p w:rsidR="0039534A" w:rsidRPr="0039534A" w:rsidRDefault="0039534A" w:rsidP="0039534A">
      <w:pPr>
        <w:ind w:firstLine="709"/>
        <w:jc w:val="both"/>
        <w:textAlignment w:val="auto"/>
        <w:rPr>
          <w:sz w:val="28"/>
        </w:rPr>
      </w:pPr>
      <w:r w:rsidRPr="0039534A">
        <w:rPr>
          <w:b/>
          <w:sz w:val="28"/>
        </w:rPr>
        <w:t>-</w:t>
      </w:r>
      <w:r w:rsidRPr="0039534A">
        <w:rPr>
          <w:sz w:val="28"/>
        </w:rPr>
        <w:t xml:space="preserve"> по налогу, взимаемому в связи с применением патентной системы налогообложения  – на </w:t>
      </w:r>
      <w:r w:rsidRPr="0039534A">
        <w:rPr>
          <w:b/>
          <w:sz w:val="28"/>
        </w:rPr>
        <w:t>2 686,7 тыс. руб.</w:t>
      </w:r>
      <w:r w:rsidRPr="0039534A">
        <w:rPr>
          <w:sz w:val="28"/>
        </w:rPr>
        <w:t xml:space="preserve"> (на 73,3%) (исполнение 58,9% к годовым назначениям).</w:t>
      </w:r>
    </w:p>
    <w:p w:rsidR="0039534A" w:rsidRPr="0039534A" w:rsidRDefault="0039534A" w:rsidP="0039534A">
      <w:pPr>
        <w:ind w:firstLine="709"/>
        <w:jc w:val="both"/>
        <w:textAlignment w:val="auto"/>
        <w:rPr>
          <w:sz w:val="28"/>
        </w:rPr>
      </w:pPr>
      <w:r w:rsidRPr="0039534A">
        <w:rPr>
          <w:sz w:val="28"/>
        </w:rPr>
        <w:t xml:space="preserve">Заметный рост поступлений по ЕСХН обусловлен незапланированным поступлением </w:t>
      </w:r>
      <w:r w:rsidRPr="0039534A">
        <w:rPr>
          <w:sz w:val="28"/>
          <w:szCs w:val="28"/>
        </w:rPr>
        <w:t xml:space="preserve">единовременных платежей от крупного налогоплательщика в </w:t>
      </w:r>
      <w:r w:rsidRPr="0039534A">
        <w:rPr>
          <w:sz w:val="28"/>
          <w:szCs w:val="28"/>
          <w:lang w:val="en-US"/>
        </w:rPr>
        <w:t>I</w:t>
      </w:r>
      <w:r w:rsidRPr="0039534A">
        <w:rPr>
          <w:sz w:val="28"/>
          <w:szCs w:val="28"/>
        </w:rPr>
        <w:t xml:space="preserve"> квартале 2017 года.</w:t>
      </w:r>
    </w:p>
    <w:p w:rsidR="00B51355" w:rsidRDefault="00B51355" w:rsidP="00B51355">
      <w:pPr>
        <w:ind w:firstLine="709"/>
        <w:jc w:val="both"/>
        <w:textAlignment w:val="auto"/>
        <w:rPr>
          <w:sz w:val="28"/>
        </w:rPr>
      </w:pPr>
      <w:r w:rsidRPr="00B51355">
        <w:rPr>
          <w:sz w:val="28"/>
        </w:rPr>
        <w:t xml:space="preserve">За </w:t>
      </w:r>
      <w:r w:rsidRPr="00B51355">
        <w:rPr>
          <w:sz w:val="28"/>
          <w:szCs w:val="28"/>
        </w:rPr>
        <w:t>9 месяцев</w:t>
      </w:r>
      <w:r w:rsidRPr="00B51355">
        <w:rPr>
          <w:sz w:val="28"/>
        </w:rPr>
        <w:t xml:space="preserve"> 2017 года по сравнению с аналогичным периодом 2016 года поступления уменьшились:</w:t>
      </w:r>
    </w:p>
    <w:p w:rsidR="00B51355" w:rsidRPr="00B51355" w:rsidRDefault="00B51355" w:rsidP="00B51355">
      <w:pPr>
        <w:ind w:firstLine="709"/>
        <w:jc w:val="both"/>
        <w:textAlignment w:val="auto"/>
        <w:rPr>
          <w:sz w:val="28"/>
        </w:rPr>
      </w:pPr>
      <w:r w:rsidRPr="00B51355">
        <w:rPr>
          <w:b/>
          <w:sz w:val="28"/>
        </w:rPr>
        <w:t>-</w:t>
      </w:r>
      <w:r w:rsidRPr="00B51355">
        <w:rPr>
          <w:sz w:val="28"/>
        </w:rPr>
        <w:t xml:space="preserve"> по налогу на доходы физических лиц  – на </w:t>
      </w:r>
      <w:r w:rsidRPr="00B51355">
        <w:rPr>
          <w:b/>
          <w:sz w:val="28"/>
        </w:rPr>
        <w:t xml:space="preserve">299 856,7 тыс. руб. </w:t>
      </w:r>
      <w:r w:rsidRPr="00B51355">
        <w:rPr>
          <w:sz w:val="28"/>
        </w:rPr>
        <w:t xml:space="preserve">(на </w:t>
      </w:r>
      <w:r w:rsidRPr="00B51355">
        <w:rPr>
          <w:b/>
          <w:sz w:val="28"/>
        </w:rPr>
        <w:t>26,1%</w:t>
      </w:r>
      <w:r w:rsidRPr="00B51355">
        <w:rPr>
          <w:sz w:val="28"/>
        </w:rPr>
        <w:t>) (исполнение 61,6% к годовым назначениям)</w:t>
      </w:r>
    </w:p>
    <w:p w:rsidR="00B51355" w:rsidRPr="00B51355" w:rsidRDefault="00B51355" w:rsidP="00B51355">
      <w:pPr>
        <w:ind w:firstLine="709"/>
        <w:jc w:val="both"/>
        <w:textAlignment w:val="auto"/>
        <w:rPr>
          <w:sz w:val="28"/>
        </w:rPr>
      </w:pPr>
      <w:r w:rsidRPr="00B51355">
        <w:rPr>
          <w:b/>
          <w:sz w:val="28"/>
        </w:rPr>
        <w:t xml:space="preserve">- </w:t>
      </w:r>
      <w:r w:rsidRPr="00B51355">
        <w:rPr>
          <w:sz w:val="28"/>
        </w:rPr>
        <w:t xml:space="preserve">по земельному налогу </w:t>
      </w:r>
      <w:r w:rsidRPr="00B51355">
        <w:rPr>
          <w:b/>
          <w:sz w:val="28"/>
        </w:rPr>
        <w:t>–</w:t>
      </w:r>
      <w:r w:rsidRPr="00B51355">
        <w:rPr>
          <w:sz w:val="28"/>
        </w:rPr>
        <w:t xml:space="preserve"> на</w:t>
      </w:r>
      <w:r w:rsidRPr="00B51355">
        <w:rPr>
          <w:b/>
          <w:sz w:val="28"/>
        </w:rPr>
        <w:t xml:space="preserve"> 73 800,5 тыс. руб. </w:t>
      </w:r>
      <w:r w:rsidRPr="00B51355">
        <w:rPr>
          <w:sz w:val="28"/>
        </w:rPr>
        <w:t>(на 15,7</w:t>
      </w:r>
      <w:r w:rsidRPr="00B51355">
        <w:rPr>
          <w:b/>
          <w:sz w:val="28"/>
        </w:rPr>
        <w:t>%</w:t>
      </w:r>
      <w:r w:rsidRPr="00B51355">
        <w:rPr>
          <w:sz w:val="28"/>
        </w:rPr>
        <w:t>) (исполнение 58,8% к годовым назначениям)</w:t>
      </w:r>
    </w:p>
    <w:p w:rsidR="00B51355" w:rsidRPr="001660BE" w:rsidRDefault="00B51355" w:rsidP="00B51355">
      <w:pPr>
        <w:ind w:firstLine="709"/>
        <w:jc w:val="both"/>
        <w:textAlignment w:val="auto"/>
        <w:rPr>
          <w:sz w:val="28"/>
        </w:rPr>
      </w:pPr>
      <w:r w:rsidRPr="00B51355">
        <w:rPr>
          <w:b/>
          <w:sz w:val="28"/>
        </w:rPr>
        <w:t xml:space="preserve">- </w:t>
      </w:r>
      <w:r w:rsidRPr="00B51355">
        <w:rPr>
          <w:sz w:val="28"/>
        </w:rPr>
        <w:t>по ЕНВД</w:t>
      </w:r>
      <w:r w:rsidRPr="00B51355">
        <w:rPr>
          <w:b/>
          <w:sz w:val="28"/>
        </w:rPr>
        <w:t xml:space="preserve"> </w:t>
      </w:r>
      <w:r w:rsidRPr="00B51355">
        <w:rPr>
          <w:sz w:val="28"/>
        </w:rPr>
        <w:t xml:space="preserve"> </w:t>
      </w:r>
      <w:r w:rsidRPr="00B51355">
        <w:rPr>
          <w:b/>
          <w:sz w:val="28"/>
        </w:rPr>
        <w:t>–</w:t>
      </w:r>
      <w:r w:rsidRPr="00B51355">
        <w:rPr>
          <w:sz w:val="28"/>
        </w:rPr>
        <w:t xml:space="preserve"> на</w:t>
      </w:r>
      <w:r w:rsidRPr="00B51355">
        <w:rPr>
          <w:b/>
          <w:sz w:val="28"/>
        </w:rPr>
        <w:t xml:space="preserve"> 26 507,1 тыс. руб. </w:t>
      </w:r>
      <w:r w:rsidRPr="00B51355">
        <w:rPr>
          <w:sz w:val="28"/>
        </w:rPr>
        <w:t>(на 11,5</w:t>
      </w:r>
      <w:r w:rsidRPr="00B51355">
        <w:rPr>
          <w:b/>
          <w:sz w:val="28"/>
        </w:rPr>
        <w:t>%</w:t>
      </w:r>
      <w:r w:rsidRPr="00B51355">
        <w:rPr>
          <w:sz w:val="28"/>
        </w:rPr>
        <w:t xml:space="preserve">) (исполнение 67,5% к </w:t>
      </w:r>
      <w:r w:rsidRPr="001660BE">
        <w:rPr>
          <w:sz w:val="28"/>
        </w:rPr>
        <w:t>годовым назначениям)</w:t>
      </w:r>
    </w:p>
    <w:p w:rsidR="00B51355" w:rsidRPr="001660BE" w:rsidRDefault="00B51355" w:rsidP="00B51355">
      <w:pPr>
        <w:ind w:firstLine="709"/>
        <w:jc w:val="both"/>
        <w:textAlignment w:val="auto"/>
        <w:rPr>
          <w:sz w:val="28"/>
        </w:rPr>
      </w:pPr>
      <w:r w:rsidRPr="001660BE">
        <w:rPr>
          <w:b/>
          <w:sz w:val="28"/>
        </w:rPr>
        <w:t xml:space="preserve">- </w:t>
      </w:r>
      <w:r w:rsidRPr="001660BE">
        <w:rPr>
          <w:sz w:val="28"/>
        </w:rPr>
        <w:t xml:space="preserve">по государственной пошлине  – на </w:t>
      </w:r>
      <w:r w:rsidRPr="001660BE">
        <w:rPr>
          <w:b/>
          <w:sz w:val="28"/>
        </w:rPr>
        <w:t xml:space="preserve">3 882,3 тыс. руб. </w:t>
      </w:r>
      <w:r w:rsidRPr="001660BE">
        <w:rPr>
          <w:sz w:val="28"/>
        </w:rPr>
        <w:t>(на 12,3%) (исполнение 59,2% к годовым назначениям)</w:t>
      </w:r>
    </w:p>
    <w:p w:rsidR="0039534A" w:rsidRPr="0039534A" w:rsidRDefault="00B51355" w:rsidP="003614F4">
      <w:pPr>
        <w:ind w:firstLine="709"/>
        <w:jc w:val="both"/>
        <w:textAlignment w:val="auto"/>
        <w:rPr>
          <w:sz w:val="28"/>
        </w:rPr>
      </w:pPr>
      <w:r w:rsidRPr="001660BE">
        <w:rPr>
          <w:b/>
          <w:sz w:val="28"/>
        </w:rPr>
        <w:t xml:space="preserve">- </w:t>
      </w:r>
      <w:r w:rsidRPr="001660BE">
        <w:rPr>
          <w:sz w:val="28"/>
        </w:rPr>
        <w:t>по акцизам</w:t>
      </w:r>
      <w:r w:rsidRPr="001660BE">
        <w:rPr>
          <w:b/>
          <w:sz w:val="28"/>
        </w:rPr>
        <w:t xml:space="preserve"> </w:t>
      </w:r>
      <w:r w:rsidRPr="001660BE">
        <w:rPr>
          <w:sz w:val="28"/>
        </w:rPr>
        <w:t xml:space="preserve"> </w:t>
      </w:r>
      <w:r w:rsidRPr="001660BE">
        <w:rPr>
          <w:b/>
          <w:sz w:val="28"/>
        </w:rPr>
        <w:t>–</w:t>
      </w:r>
      <w:r w:rsidRPr="001660BE">
        <w:rPr>
          <w:sz w:val="28"/>
        </w:rPr>
        <w:t xml:space="preserve"> на</w:t>
      </w:r>
      <w:r w:rsidRPr="001660BE">
        <w:rPr>
          <w:b/>
          <w:sz w:val="28"/>
        </w:rPr>
        <w:t xml:space="preserve"> 1 368,3 тыс. руб. </w:t>
      </w:r>
      <w:r w:rsidRPr="001660BE">
        <w:rPr>
          <w:sz w:val="28"/>
        </w:rPr>
        <w:t xml:space="preserve">(на </w:t>
      </w:r>
      <w:r w:rsidR="001660BE" w:rsidRPr="001660BE">
        <w:rPr>
          <w:sz w:val="28"/>
        </w:rPr>
        <w:t>20</w:t>
      </w:r>
      <w:r w:rsidRPr="001660BE">
        <w:rPr>
          <w:sz w:val="28"/>
        </w:rPr>
        <w:t>,</w:t>
      </w:r>
      <w:r w:rsidR="001660BE" w:rsidRPr="001660BE">
        <w:rPr>
          <w:sz w:val="28"/>
        </w:rPr>
        <w:t>9</w:t>
      </w:r>
      <w:r w:rsidRPr="001660BE">
        <w:rPr>
          <w:b/>
          <w:sz w:val="28"/>
        </w:rPr>
        <w:t>%</w:t>
      </w:r>
      <w:r w:rsidRPr="001660BE">
        <w:rPr>
          <w:sz w:val="28"/>
        </w:rPr>
        <w:t xml:space="preserve">) (исполнение </w:t>
      </w:r>
      <w:r w:rsidR="001660BE" w:rsidRPr="001660BE">
        <w:rPr>
          <w:sz w:val="28"/>
        </w:rPr>
        <w:t>67</w:t>
      </w:r>
      <w:r w:rsidRPr="001660BE">
        <w:rPr>
          <w:sz w:val="28"/>
        </w:rPr>
        <w:t>,9% к годовым назначениям).</w:t>
      </w:r>
    </w:p>
    <w:p w:rsidR="00407855" w:rsidRPr="003614F4" w:rsidRDefault="00B811EE" w:rsidP="008479D5">
      <w:pPr>
        <w:ind w:firstLine="709"/>
        <w:jc w:val="both"/>
        <w:textAlignment w:val="auto"/>
        <w:rPr>
          <w:sz w:val="28"/>
        </w:rPr>
      </w:pPr>
      <w:r w:rsidRPr="003614F4">
        <w:rPr>
          <w:sz w:val="28"/>
          <w:szCs w:val="28"/>
        </w:rPr>
        <w:t>Значительное с</w:t>
      </w:r>
      <w:r w:rsidR="001D67BC" w:rsidRPr="003614F4">
        <w:rPr>
          <w:sz w:val="28"/>
          <w:szCs w:val="28"/>
        </w:rPr>
        <w:t xml:space="preserve">окращение поступлений </w:t>
      </w:r>
      <w:r w:rsidR="007A5D8E" w:rsidRPr="003614F4">
        <w:rPr>
          <w:sz w:val="28"/>
          <w:szCs w:val="28"/>
        </w:rPr>
        <w:t>зем</w:t>
      </w:r>
      <w:r w:rsidR="00AA2CDF" w:rsidRPr="003614F4">
        <w:rPr>
          <w:sz w:val="28"/>
          <w:szCs w:val="28"/>
        </w:rPr>
        <w:t>ельно</w:t>
      </w:r>
      <w:r w:rsidR="001D67BC" w:rsidRPr="003614F4">
        <w:rPr>
          <w:sz w:val="28"/>
          <w:szCs w:val="28"/>
        </w:rPr>
        <w:t xml:space="preserve">го </w:t>
      </w:r>
      <w:r w:rsidR="00AA2CDF" w:rsidRPr="003614F4">
        <w:rPr>
          <w:sz w:val="28"/>
          <w:szCs w:val="28"/>
        </w:rPr>
        <w:t xml:space="preserve">налога обусловлено </w:t>
      </w:r>
      <w:r w:rsidR="00596538" w:rsidRPr="003614F4">
        <w:rPr>
          <w:sz w:val="28"/>
          <w:szCs w:val="28"/>
        </w:rPr>
        <w:t xml:space="preserve">проблемой </w:t>
      </w:r>
      <w:r w:rsidR="00407855" w:rsidRPr="003614F4">
        <w:rPr>
          <w:sz w:val="28"/>
          <w:szCs w:val="28"/>
        </w:rPr>
        <w:t>обжалования налогоплательщиками кадастровой стоимости принадлежащих им земельных участков.</w:t>
      </w:r>
    </w:p>
    <w:p w:rsidR="00553A37" w:rsidRPr="00884793" w:rsidRDefault="00553A37" w:rsidP="00553A37">
      <w:pPr>
        <w:overflowPunct/>
        <w:autoSpaceDE/>
        <w:adjustRightInd/>
        <w:textAlignment w:val="auto"/>
        <w:rPr>
          <w:color w:val="FF0000"/>
          <w:sz w:val="28"/>
          <w:szCs w:val="28"/>
        </w:rPr>
      </w:pPr>
    </w:p>
    <w:p w:rsidR="004E0712" w:rsidRPr="005230EC" w:rsidRDefault="004E0712" w:rsidP="004E0712">
      <w:pPr>
        <w:overflowPunct/>
        <w:autoSpaceDE/>
        <w:adjustRightInd/>
        <w:jc w:val="center"/>
        <w:textAlignment w:val="auto"/>
        <w:rPr>
          <w:b/>
          <w:sz w:val="28"/>
        </w:rPr>
      </w:pPr>
      <w:r w:rsidRPr="005230EC">
        <w:rPr>
          <w:b/>
          <w:sz w:val="28"/>
        </w:rPr>
        <w:t>1.2. Неналоговые доходные источники</w:t>
      </w:r>
    </w:p>
    <w:p w:rsidR="004E0712" w:rsidRPr="00884793" w:rsidRDefault="004E0712" w:rsidP="004E0712">
      <w:pPr>
        <w:ind w:firstLine="709"/>
        <w:jc w:val="both"/>
        <w:textAlignment w:val="auto"/>
        <w:rPr>
          <w:color w:val="FF0000"/>
          <w:sz w:val="16"/>
        </w:rPr>
      </w:pPr>
    </w:p>
    <w:p w:rsidR="00333FD6" w:rsidRPr="005230EC" w:rsidRDefault="004E0712" w:rsidP="004E0712">
      <w:pPr>
        <w:ind w:firstLine="709"/>
        <w:jc w:val="both"/>
        <w:textAlignment w:val="auto"/>
        <w:rPr>
          <w:sz w:val="28"/>
        </w:rPr>
      </w:pPr>
      <w:r w:rsidRPr="005230EC">
        <w:rPr>
          <w:sz w:val="28"/>
        </w:rPr>
        <w:t xml:space="preserve">За </w:t>
      </w:r>
      <w:r w:rsidR="005230EC" w:rsidRPr="005230EC">
        <w:rPr>
          <w:sz w:val="28"/>
          <w:szCs w:val="28"/>
        </w:rPr>
        <w:t>9 месяцев</w:t>
      </w:r>
      <w:r w:rsidR="005230EC" w:rsidRPr="005230EC">
        <w:rPr>
          <w:sz w:val="28"/>
        </w:rPr>
        <w:t xml:space="preserve"> </w:t>
      </w:r>
      <w:r w:rsidR="00596538" w:rsidRPr="005230EC">
        <w:rPr>
          <w:sz w:val="28"/>
        </w:rPr>
        <w:t xml:space="preserve">2017 </w:t>
      </w:r>
      <w:r w:rsidR="009C4F08" w:rsidRPr="005230EC">
        <w:rPr>
          <w:sz w:val="28"/>
        </w:rPr>
        <w:t xml:space="preserve">года  </w:t>
      </w:r>
      <w:r w:rsidRPr="005230EC">
        <w:rPr>
          <w:sz w:val="28"/>
        </w:rPr>
        <w:t xml:space="preserve">поступления от неналоговых доходных источников составили </w:t>
      </w:r>
      <w:r w:rsidR="005230EC" w:rsidRPr="005230EC">
        <w:rPr>
          <w:b/>
          <w:sz w:val="28"/>
        </w:rPr>
        <w:t>302 609,2</w:t>
      </w:r>
      <w:r w:rsidRPr="005230EC">
        <w:rPr>
          <w:b/>
          <w:sz w:val="28"/>
        </w:rPr>
        <w:t xml:space="preserve"> тыс. руб</w:t>
      </w:r>
      <w:r w:rsidR="00D70192" w:rsidRPr="005230EC">
        <w:rPr>
          <w:sz w:val="28"/>
        </w:rPr>
        <w:t>.:</w:t>
      </w:r>
    </w:p>
    <w:p w:rsidR="00D70192" w:rsidRPr="005230EC" w:rsidRDefault="00D70192" w:rsidP="00D70192">
      <w:pPr>
        <w:ind w:firstLine="709"/>
        <w:jc w:val="both"/>
        <w:textAlignment w:val="auto"/>
        <w:rPr>
          <w:sz w:val="28"/>
        </w:rPr>
      </w:pPr>
      <w:r w:rsidRPr="005230EC">
        <w:rPr>
          <w:b/>
          <w:sz w:val="28"/>
        </w:rPr>
        <w:t>-</w:t>
      </w:r>
      <w:r w:rsidRPr="005230EC">
        <w:rPr>
          <w:sz w:val="28"/>
        </w:rPr>
        <w:t xml:space="preserve"> в </w:t>
      </w:r>
      <w:r w:rsidRPr="005230EC">
        <w:rPr>
          <w:sz w:val="28"/>
          <w:lang w:val="en-US"/>
        </w:rPr>
        <w:t>I</w:t>
      </w:r>
      <w:r w:rsidRPr="005230EC">
        <w:rPr>
          <w:sz w:val="28"/>
        </w:rPr>
        <w:t xml:space="preserve"> квартале 2017 года поступило </w:t>
      </w:r>
      <w:r w:rsidRPr="005230EC">
        <w:rPr>
          <w:b/>
          <w:sz w:val="28"/>
        </w:rPr>
        <w:t>101 756,2 тыс. руб.</w:t>
      </w:r>
      <w:r w:rsidRPr="005230EC">
        <w:rPr>
          <w:sz w:val="28"/>
        </w:rPr>
        <w:t xml:space="preserve"> </w:t>
      </w:r>
      <w:r w:rsidR="0093541B" w:rsidRPr="005230EC">
        <w:rPr>
          <w:sz w:val="28"/>
        </w:rPr>
        <w:t>(</w:t>
      </w:r>
      <w:r w:rsidR="005230EC" w:rsidRPr="005230EC">
        <w:rPr>
          <w:sz w:val="28"/>
        </w:rPr>
        <w:t>17,9</w:t>
      </w:r>
      <w:r w:rsidR="0093541B" w:rsidRPr="005230EC">
        <w:rPr>
          <w:sz w:val="28"/>
        </w:rPr>
        <w:t>% от исполнения</w:t>
      </w:r>
      <w:r w:rsidR="005230EC" w:rsidRPr="005230EC">
        <w:rPr>
          <w:sz w:val="28"/>
        </w:rPr>
        <w:t xml:space="preserve"> за </w:t>
      </w:r>
      <w:r w:rsidR="005230EC" w:rsidRPr="005230EC">
        <w:rPr>
          <w:sz w:val="28"/>
          <w:szCs w:val="28"/>
        </w:rPr>
        <w:t>9 месяцев</w:t>
      </w:r>
      <w:r w:rsidR="0093541B" w:rsidRPr="005230EC">
        <w:rPr>
          <w:sz w:val="28"/>
        </w:rPr>
        <w:t>)</w:t>
      </w:r>
      <w:r w:rsidR="005230EC">
        <w:rPr>
          <w:sz w:val="28"/>
        </w:rPr>
        <w:t>,</w:t>
      </w:r>
    </w:p>
    <w:p w:rsidR="00D70192" w:rsidRDefault="00D70192" w:rsidP="00D70192">
      <w:pPr>
        <w:ind w:firstLine="709"/>
        <w:jc w:val="both"/>
        <w:textAlignment w:val="auto"/>
        <w:rPr>
          <w:sz w:val="28"/>
        </w:rPr>
      </w:pPr>
      <w:r w:rsidRPr="005230EC">
        <w:rPr>
          <w:b/>
          <w:sz w:val="28"/>
        </w:rPr>
        <w:t xml:space="preserve">- </w:t>
      </w:r>
      <w:r w:rsidRPr="005230EC">
        <w:rPr>
          <w:sz w:val="28"/>
        </w:rPr>
        <w:t xml:space="preserve">во </w:t>
      </w:r>
      <w:r w:rsidRPr="005230EC">
        <w:rPr>
          <w:sz w:val="28"/>
          <w:lang w:val="en-US"/>
        </w:rPr>
        <w:t>II</w:t>
      </w:r>
      <w:r w:rsidRPr="005230EC">
        <w:rPr>
          <w:sz w:val="28"/>
        </w:rPr>
        <w:t xml:space="preserve"> квартале 2017 года поступило </w:t>
      </w:r>
      <w:r w:rsidRPr="005230EC">
        <w:rPr>
          <w:b/>
          <w:sz w:val="28"/>
        </w:rPr>
        <w:t>97 592,3  тыс. руб.</w:t>
      </w:r>
      <w:r w:rsidRPr="005230EC">
        <w:rPr>
          <w:sz w:val="28"/>
        </w:rPr>
        <w:t xml:space="preserve"> </w:t>
      </w:r>
      <w:r w:rsidR="0093541B" w:rsidRPr="005230EC">
        <w:rPr>
          <w:sz w:val="28"/>
        </w:rPr>
        <w:t>(</w:t>
      </w:r>
      <w:r w:rsidR="005230EC" w:rsidRPr="005230EC">
        <w:rPr>
          <w:sz w:val="28"/>
        </w:rPr>
        <w:t>17,2</w:t>
      </w:r>
      <w:r w:rsidR="0093541B" w:rsidRPr="005230EC">
        <w:rPr>
          <w:sz w:val="28"/>
        </w:rPr>
        <w:t xml:space="preserve">% от исполнения </w:t>
      </w:r>
      <w:r w:rsidR="005230EC" w:rsidRPr="005230EC">
        <w:rPr>
          <w:sz w:val="28"/>
        </w:rPr>
        <w:t xml:space="preserve">за </w:t>
      </w:r>
      <w:r w:rsidR="005230EC" w:rsidRPr="005230EC">
        <w:rPr>
          <w:sz w:val="28"/>
          <w:szCs w:val="28"/>
        </w:rPr>
        <w:t>9 месяцев</w:t>
      </w:r>
      <w:r w:rsidR="0093541B" w:rsidRPr="005230EC">
        <w:rPr>
          <w:sz w:val="28"/>
        </w:rPr>
        <w:t>)</w:t>
      </w:r>
      <w:r w:rsidR="005230EC">
        <w:rPr>
          <w:sz w:val="28"/>
        </w:rPr>
        <w:t>,</w:t>
      </w:r>
    </w:p>
    <w:p w:rsidR="005230EC" w:rsidRPr="00F70B76" w:rsidRDefault="005230EC" w:rsidP="005230EC">
      <w:pPr>
        <w:ind w:firstLine="709"/>
        <w:jc w:val="both"/>
        <w:textAlignment w:val="auto"/>
        <w:rPr>
          <w:sz w:val="28"/>
        </w:rPr>
      </w:pPr>
      <w:r w:rsidRPr="00F70B76">
        <w:rPr>
          <w:b/>
          <w:sz w:val="28"/>
        </w:rPr>
        <w:t xml:space="preserve">- </w:t>
      </w:r>
      <w:r w:rsidRPr="00F70B76">
        <w:rPr>
          <w:sz w:val="28"/>
        </w:rPr>
        <w:t xml:space="preserve">в </w:t>
      </w:r>
      <w:r w:rsidRPr="00F70B76">
        <w:rPr>
          <w:sz w:val="28"/>
          <w:lang w:val="en-US"/>
        </w:rPr>
        <w:t>III</w:t>
      </w:r>
      <w:r w:rsidRPr="00F70B76">
        <w:rPr>
          <w:sz w:val="28"/>
        </w:rPr>
        <w:t xml:space="preserve"> квартале 2017 года поступило </w:t>
      </w:r>
      <w:r>
        <w:rPr>
          <w:b/>
          <w:sz w:val="28"/>
        </w:rPr>
        <w:t>103 260,7</w:t>
      </w:r>
      <w:r w:rsidRPr="00F70B76">
        <w:rPr>
          <w:b/>
          <w:sz w:val="28"/>
        </w:rPr>
        <w:t xml:space="preserve"> тыс. руб.</w:t>
      </w:r>
      <w:r w:rsidRPr="00F70B76">
        <w:rPr>
          <w:sz w:val="28"/>
        </w:rPr>
        <w:t xml:space="preserve">  (</w:t>
      </w:r>
      <w:r>
        <w:rPr>
          <w:sz w:val="28"/>
        </w:rPr>
        <w:t>18,2</w:t>
      </w:r>
      <w:r w:rsidRPr="00F70B76">
        <w:rPr>
          <w:sz w:val="28"/>
        </w:rPr>
        <w:t xml:space="preserve">% от исполнения за </w:t>
      </w:r>
      <w:r w:rsidRPr="00F70B76">
        <w:rPr>
          <w:sz w:val="28"/>
          <w:szCs w:val="28"/>
        </w:rPr>
        <w:t>9 месяцев</w:t>
      </w:r>
      <w:r w:rsidRPr="00F70B76">
        <w:rPr>
          <w:sz w:val="28"/>
        </w:rPr>
        <w:t>).</w:t>
      </w:r>
    </w:p>
    <w:p w:rsidR="005230EC" w:rsidRPr="005230EC" w:rsidRDefault="005230EC" w:rsidP="00D70192">
      <w:pPr>
        <w:ind w:firstLine="709"/>
        <w:jc w:val="both"/>
        <w:textAlignment w:val="auto"/>
        <w:rPr>
          <w:sz w:val="28"/>
        </w:rPr>
      </w:pPr>
    </w:p>
    <w:p w:rsidR="004E0712" w:rsidRPr="006E1F45" w:rsidRDefault="004E0712" w:rsidP="004E0712">
      <w:pPr>
        <w:ind w:firstLine="709"/>
        <w:jc w:val="both"/>
        <w:textAlignment w:val="auto"/>
        <w:rPr>
          <w:sz w:val="28"/>
        </w:rPr>
      </w:pPr>
      <w:r w:rsidRPr="006E1F45">
        <w:rPr>
          <w:sz w:val="28"/>
        </w:rPr>
        <w:lastRenderedPageBreak/>
        <w:t>По сравнению с аналогичным периодом</w:t>
      </w:r>
      <w:r w:rsidR="00512DF9" w:rsidRPr="006E1F45">
        <w:rPr>
          <w:sz w:val="28"/>
        </w:rPr>
        <w:t xml:space="preserve"> </w:t>
      </w:r>
      <w:r w:rsidR="006B3DD9" w:rsidRPr="006E1F45">
        <w:rPr>
          <w:sz w:val="28"/>
        </w:rPr>
        <w:t xml:space="preserve"> </w:t>
      </w:r>
      <w:r w:rsidRPr="006E1F45">
        <w:rPr>
          <w:sz w:val="28"/>
        </w:rPr>
        <w:t>201</w:t>
      </w:r>
      <w:r w:rsidR="00596538" w:rsidRPr="006E1F45">
        <w:rPr>
          <w:sz w:val="28"/>
        </w:rPr>
        <w:t>6</w:t>
      </w:r>
      <w:r w:rsidRPr="006E1F45">
        <w:rPr>
          <w:sz w:val="28"/>
        </w:rPr>
        <w:t xml:space="preserve"> года поступления сократились на </w:t>
      </w:r>
      <w:r w:rsidR="00D70192" w:rsidRPr="006E1F45">
        <w:rPr>
          <w:b/>
          <w:sz w:val="28"/>
        </w:rPr>
        <w:t>1</w:t>
      </w:r>
      <w:r w:rsidR="006E1F45" w:rsidRPr="006E1F45">
        <w:rPr>
          <w:b/>
          <w:sz w:val="28"/>
        </w:rPr>
        <w:t>2,3</w:t>
      </w:r>
      <w:r w:rsidR="006746DF" w:rsidRPr="006E1F45">
        <w:rPr>
          <w:b/>
          <w:sz w:val="28"/>
        </w:rPr>
        <w:t>%.</w:t>
      </w:r>
    </w:p>
    <w:p w:rsidR="00333FD6" w:rsidRPr="00654FCC" w:rsidRDefault="00020B63" w:rsidP="00020B63">
      <w:pPr>
        <w:ind w:firstLine="709"/>
        <w:jc w:val="both"/>
        <w:textAlignment w:val="auto"/>
        <w:rPr>
          <w:sz w:val="28"/>
        </w:rPr>
      </w:pPr>
      <w:r w:rsidRPr="006E1F45">
        <w:rPr>
          <w:sz w:val="28"/>
        </w:rPr>
        <w:t xml:space="preserve">Наибольший удельный вес среди неналоговых доходов в общей величине </w:t>
      </w:r>
      <w:r w:rsidRPr="00654FCC">
        <w:rPr>
          <w:sz w:val="28"/>
        </w:rPr>
        <w:t>доходов приходится на доходы от использования имущества</w:t>
      </w:r>
      <w:r w:rsidRPr="00654FCC">
        <w:rPr>
          <w:b/>
          <w:sz w:val="28"/>
        </w:rPr>
        <w:t xml:space="preserve"> </w:t>
      </w:r>
      <w:r w:rsidR="006E1F45" w:rsidRPr="00654FCC">
        <w:rPr>
          <w:b/>
          <w:sz w:val="28"/>
        </w:rPr>
        <w:t>5,6</w:t>
      </w:r>
      <w:r w:rsidRPr="00654FCC">
        <w:rPr>
          <w:b/>
          <w:sz w:val="28"/>
        </w:rPr>
        <w:t>%</w:t>
      </w:r>
      <w:r w:rsidRPr="00654FCC">
        <w:rPr>
          <w:sz w:val="28"/>
        </w:rPr>
        <w:t xml:space="preserve"> (поступило </w:t>
      </w:r>
      <w:r w:rsidR="006E1F45" w:rsidRPr="00654FCC">
        <w:rPr>
          <w:b/>
          <w:sz w:val="28"/>
        </w:rPr>
        <w:t>205 331,0</w:t>
      </w:r>
      <w:r w:rsidRPr="00654FCC">
        <w:rPr>
          <w:b/>
          <w:sz w:val="28"/>
        </w:rPr>
        <w:t xml:space="preserve"> тыс. руб.</w:t>
      </w:r>
      <w:r w:rsidRPr="00654FCC">
        <w:rPr>
          <w:sz w:val="28"/>
        </w:rPr>
        <w:t xml:space="preserve">) и на доходы от продажи материальных и нематериальных активов </w:t>
      </w:r>
      <w:r w:rsidRPr="00654FCC">
        <w:rPr>
          <w:b/>
          <w:sz w:val="28"/>
        </w:rPr>
        <w:t>1,</w:t>
      </w:r>
      <w:r w:rsidR="006E1F45" w:rsidRPr="00654FCC">
        <w:rPr>
          <w:b/>
          <w:sz w:val="28"/>
        </w:rPr>
        <w:t>1</w:t>
      </w:r>
      <w:r w:rsidRPr="00654FCC">
        <w:rPr>
          <w:b/>
          <w:sz w:val="28"/>
        </w:rPr>
        <w:t>%</w:t>
      </w:r>
      <w:r w:rsidRPr="00654FCC">
        <w:rPr>
          <w:sz w:val="28"/>
        </w:rPr>
        <w:t xml:space="preserve"> (поступило </w:t>
      </w:r>
      <w:r w:rsidR="006E1F45" w:rsidRPr="00654FCC">
        <w:rPr>
          <w:b/>
          <w:sz w:val="28"/>
        </w:rPr>
        <w:t>39 970,2</w:t>
      </w:r>
      <w:r w:rsidRPr="00654FCC">
        <w:rPr>
          <w:b/>
          <w:sz w:val="28"/>
        </w:rPr>
        <w:t xml:space="preserve"> тыс. руб.</w:t>
      </w:r>
      <w:r w:rsidRPr="00654FCC">
        <w:rPr>
          <w:sz w:val="28"/>
        </w:rPr>
        <w:t xml:space="preserve">). </w:t>
      </w:r>
    </w:p>
    <w:p w:rsidR="00333FD6" w:rsidRPr="00654FCC" w:rsidRDefault="00020B63" w:rsidP="009F16F8">
      <w:pPr>
        <w:ind w:firstLine="709"/>
        <w:jc w:val="both"/>
        <w:textAlignment w:val="auto"/>
        <w:rPr>
          <w:sz w:val="28"/>
        </w:rPr>
      </w:pPr>
      <w:r w:rsidRPr="00654FCC">
        <w:rPr>
          <w:sz w:val="28"/>
        </w:rPr>
        <w:t xml:space="preserve">По итогам исполнения бюджета за </w:t>
      </w:r>
      <w:r w:rsidR="00654FCC" w:rsidRPr="00654FCC">
        <w:rPr>
          <w:sz w:val="28"/>
          <w:szCs w:val="28"/>
        </w:rPr>
        <w:t>9 месяцев</w:t>
      </w:r>
      <w:r w:rsidR="00654FCC" w:rsidRPr="00654FCC">
        <w:rPr>
          <w:sz w:val="28"/>
        </w:rPr>
        <w:t xml:space="preserve"> </w:t>
      </w:r>
      <w:r w:rsidR="00596538" w:rsidRPr="00654FCC">
        <w:rPr>
          <w:sz w:val="28"/>
        </w:rPr>
        <w:t>201</w:t>
      </w:r>
      <w:r w:rsidR="008C5072" w:rsidRPr="00654FCC">
        <w:rPr>
          <w:sz w:val="28"/>
        </w:rPr>
        <w:t>6</w:t>
      </w:r>
      <w:r w:rsidR="00596538" w:rsidRPr="00654FCC">
        <w:rPr>
          <w:sz w:val="28"/>
        </w:rPr>
        <w:t xml:space="preserve"> </w:t>
      </w:r>
      <w:r w:rsidRPr="00654FCC">
        <w:rPr>
          <w:sz w:val="28"/>
        </w:rPr>
        <w:t xml:space="preserve">года поступления по данным неналоговым источникам в общей сумме доходов составляли </w:t>
      </w:r>
      <w:r w:rsidR="00654FCC" w:rsidRPr="00654FCC">
        <w:rPr>
          <w:b/>
          <w:sz w:val="28"/>
        </w:rPr>
        <w:t>5,1</w:t>
      </w:r>
      <w:r w:rsidRPr="00654FCC">
        <w:rPr>
          <w:b/>
          <w:sz w:val="28"/>
        </w:rPr>
        <w:t>%</w:t>
      </w:r>
      <w:r w:rsidRPr="00654FCC">
        <w:rPr>
          <w:sz w:val="28"/>
        </w:rPr>
        <w:t xml:space="preserve"> и </w:t>
      </w:r>
      <w:r w:rsidR="00596538" w:rsidRPr="00654FCC">
        <w:rPr>
          <w:b/>
          <w:sz w:val="28"/>
        </w:rPr>
        <w:t>1,</w:t>
      </w:r>
      <w:r w:rsidR="00654FCC" w:rsidRPr="00654FCC">
        <w:rPr>
          <w:b/>
          <w:sz w:val="28"/>
        </w:rPr>
        <w:t>0</w:t>
      </w:r>
      <w:r w:rsidRPr="00654FCC">
        <w:rPr>
          <w:b/>
          <w:sz w:val="28"/>
        </w:rPr>
        <w:t xml:space="preserve"> %</w:t>
      </w:r>
      <w:r w:rsidRPr="00654FCC">
        <w:rPr>
          <w:sz w:val="28"/>
        </w:rPr>
        <w:t xml:space="preserve"> соответственно. </w:t>
      </w:r>
    </w:p>
    <w:p w:rsidR="009C477A" w:rsidRPr="00654FCC" w:rsidRDefault="009C477A" w:rsidP="009F16F8">
      <w:pPr>
        <w:ind w:firstLine="709"/>
        <w:jc w:val="both"/>
        <w:textAlignment w:val="auto"/>
        <w:rPr>
          <w:sz w:val="28"/>
        </w:rPr>
      </w:pPr>
    </w:p>
    <w:p w:rsidR="00333FD6" w:rsidRPr="00654FCC" w:rsidRDefault="00333FD6" w:rsidP="00333FD6">
      <w:pPr>
        <w:ind w:firstLine="709"/>
        <w:jc w:val="both"/>
        <w:textAlignment w:val="auto"/>
        <w:rPr>
          <w:i/>
          <w:sz w:val="28"/>
        </w:rPr>
      </w:pPr>
      <w:r w:rsidRPr="00654FCC">
        <w:rPr>
          <w:b/>
          <w:i/>
          <w:sz w:val="28"/>
        </w:rPr>
        <w:t>Диаграмма № 3</w:t>
      </w:r>
      <w:r w:rsidRPr="00654FCC">
        <w:rPr>
          <w:i/>
          <w:sz w:val="28"/>
        </w:rPr>
        <w:t xml:space="preserve">. Поступление основных видов неналоговых доходов бюджета за </w:t>
      </w:r>
      <w:r w:rsidR="00654FCC" w:rsidRPr="00654FCC">
        <w:rPr>
          <w:sz w:val="28"/>
          <w:szCs w:val="28"/>
        </w:rPr>
        <w:t>9 месяцев</w:t>
      </w:r>
      <w:r w:rsidR="00654FCC" w:rsidRPr="00654FCC">
        <w:rPr>
          <w:sz w:val="28"/>
        </w:rPr>
        <w:t xml:space="preserve"> </w:t>
      </w:r>
      <w:r w:rsidRPr="00654FCC">
        <w:rPr>
          <w:i/>
          <w:sz w:val="28"/>
        </w:rPr>
        <w:t>2017 года</w:t>
      </w:r>
      <w:r w:rsidRPr="00654FCC">
        <w:rPr>
          <w:sz w:val="28"/>
        </w:rPr>
        <w:t xml:space="preserve"> </w:t>
      </w:r>
      <w:r w:rsidRPr="00654FCC">
        <w:rPr>
          <w:i/>
          <w:sz w:val="28"/>
        </w:rPr>
        <w:t>в сопоставлении с аналогичным периодом 2016 года</w:t>
      </w:r>
    </w:p>
    <w:p w:rsidR="00617E6A" w:rsidRPr="00617E6A" w:rsidRDefault="00617E6A" w:rsidP="00617E6A">
      <w:pPr>
        <w:ind w:firstLine="709"/>
        <w:jc w:val="center"/>
        <w:textAlignment w:val="auto"/>
        <w:rPr>
          <w:i/>
          <w:color w:val="FF0000"/>
          <w:sz w:val="28"/>
        </w:rPr>
      </w:pPr>
      <w:r w:rsidRPr="00617E6A">
        <w:rPr>
          <w:i/>
          <w:noProof/>
          <w:color w:val="FF0000"/>
          <w:sz w:val="28"/>
        </w:rPr>
        <w:drawing>
          <wp:inline distT="0" distB="0" distL="0" distR="0">
            <wp:extent cx="5687158" cy="4545623"/>
            <wp:effectExtent l="19050" t="0" r="8792" b="0"/>
            <wp:docPr id="6" name="Объект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560E3" w:rsidRDefault="001560E3" w:rsidP="001560E3">
      <w:pPr>
        <w:ind w:firstLine="709"/>
        <w:jc w:val="both"/>
        <w:textAlignment w:val="auto"/>
        <w:rPr>
          <w:sz w:val="28"/>
        </w:rPr>
      </w:pPr>
      <w:r w:rsidRPr="00617E6A">
        <w:rPr>
          <w:sz w:val="28"/>
        </w:rPr>
        <w:t xml:space="preserve">За </w:t>
      </w:r>
      <w:r w:rsidR="00617E6A" w:rsidRPr="00617E6A">
        <w:rPr>
          <w:sz w:val="28"/>
          <w:szCs w:val="28"/>
        </w:rPr>
        <w:t>9 месяцев</w:t>
      </w:r>
      <w:r w:rsidR="00617E6A" w:rsidRPr="00617E6A">
        <w:rPr>
          <w:sz w:val="28"/>
        </w:rPr>
        <w:t xml:space="preserve"> </w:t>
      </w:r>
      <w:r w:rsidRPr="00617E6A">
        <w:rPr>
          <w:sz w:val="28"/>
        </w:rPr>
        <w:t>2017 года по сравнению с аналогичным периодом 2016 года поступления увеличились:</w:t>
      </w:r>
    </w:p>
    <w:p w:rsidR="00F95D3C" w:rsidRPr="00617E6A" w:rsidRDefault="00F95D3C" w:rsidP="00F95D3C">
      <w:pPr>
        <w:ind w:firstLine="709"/>
        <w:jc w:val="both"/>
        <w:textAlignment w:val="auto"/>
        <w:rPr>
          <w:sz w:val="28"/>
        </w:rPr>
      </w:pPr>
      <w:r w:rsidRPr="0071005F">
        <w:rPr>
          <w:b/>
          <w:sz w:val="28"/>
        </w:rPr>
        <w:t xml:space="preserve">- </w:t>
      </w:r>
      <w:r w:rsidRPr="0071005F">
        <w:rPr>
          <w:sz w:val="28"/>
        </w:rPr>
        <w:t>по штрафам, санкциям, возмещению ущерба</w:t>
      </w:r>
      <w:r w:rsidRPr="0071005F">
        <w:rPr>
          <w:b/>
          <w:sz w:val="28"/>
        </w:rPr>
        <w:t xml:space="preserve"> </w:t>
      </w:r>
      <w:r w:rsidRPr="0071005F">
        <w:rPr>
          <w:sz w:val="28"/>
        </w:rPr>
        <w:t xml:space="preserve"> </w:t>
      </w:r>
      <w:r w:rsidRPr="0071005F">
        <w:rPr>
          <w:b/>
          <w:sz w:val="28"/>
        </w:rPr>
        <w:t>–</w:t>
      </w:r>
      <w:r w:rsidRPr="0071005F">
        <w:rPr>
          <w:sz w:val="28"/>
        </w:rPr>
        <w:t xml:space="preserve"> на</w:t>
      </w:r>
      <w:r w:rsidRPr="0071005F">
        <w:rPr>
          <w:b/>
          <w:sz w:val="28"/>
        </w:rPr>
        <w:t xml:space="preserve"> 1 845,6 тыс. руб. </w:t>
      </w:r>
      <w:r w:rsidRPr="0071005F">
        <w:rPr>
          <w:sz w:val="28"/>
        </w:rPr>
        <w:t>(на 5,5</w:t>
      </w:r>
      <w:r w:rsidRPr="0071005F">
        <w:rPr>
          <w:b/>
          <w:sz w:val="28"/>
        </w:rPr>
        <w:t>%</w:t>
      </w:r>
      <w:r w:rsidRPr="0071005F">
        <w:rPr>
          <w:sz w:val="28"/>
        </w:rPr>
        <w:t>) (исполнение 77,7</w:t>
      </w:r>
      <w:r>
        <w:rPr>
          <w:sz w:val="28"/>
        </w:rPr>
        <w:t>% к годовым назначениям)</w:t>
      </w:r>
    </w:p>
    <w:p w:rsidR="001560E3" w:rsidRDefault="001560E3" w:rsidP="001560E3">
      <w:pPr>
        <w:ind w:firstLine="709"/>
        <w:jc w:val="both"/>
        <w:textAlignment w:val="auto"/>
        <w:rPr>
          <w:sz w:val="28"/>
        </w:rPr>
      </w:pPr>
      <w:r w:rsidRPr="0071005F">
        <w:rPr>
          <w:b/>
          <w:sz w:val="28"/>
        </w:rPr>
        <w:t>-</w:t>
      </w:r>
      <w:r w:rsidRPr="0071005F">
        <w:rPr>
          <w:sz w:val="28"/>
        </w:rPr>
        <w:t xml:space="preserve"> по доходам от оказания платных услуг и компенсации затрат государства  – на </w:t>
      </w:r>
      <w:r w:rsidR="0071005F" w:rsidRPr="0071005F">
        <w:rPr>
          <w:b/>
          <w:sz w:val="28"/>
        </w:rPr>
        <w:t>362,6</w:t>
      </w:r>
      <w:r w:rsidRPr="0071005F">
        <w:rPr>
          <w:b/>
          <w:sz w:val="28"/>
        </w:rPr>
        <w:t xml:space="preserve"> тыс. руб. </w:t>
      </w:r>
      <w:r w:rsidRPr="0071005F">
        <w:rPr>
          <w:sz w:val="28"/>
        </w:rPr>
        <w:t xml:space="preserve">(на </w:t>
      </w:r>
      <w:r w:rsidR="0071005F" w:rsidRPr="0071005F">
        <w:rPr>
          <w:b/>
          <w:sz w:val="28"/>
        </w:rPr>
        <w:t>2,7</w:t>
      </w:r>
      <w:r w:rsidRPr="0071005F">
        <w:rPr>
          <w:b/>
          <w:sz w:val="28"/>
        </w:rPr>
        <w:t>%</w:t>
      </w:r>
      <w:r w:rsidRPr="0071005F">
        <w:rPr>
          <w:sz w:val="28"/>
        </w:rPr>
        <w:t xml:space="preserve">) (исполнение </w:t>
      </w:r>
      <w:r w:rsidR="0071005F" w:rsidRPr="0071005F">
        <w:rPr>
          <w:sz w:val="28"/>
        </w:rPr>
        <w:t>56</w:t>
      </w:r>
      <w:r w:rsidRPr="0071005F">
        <w:rPr>
          <w:sz w:val="28"/>
        </w:rPr>
        <w:t>,9% к годовым назначениям)</w:t>
      </w:r>
    </w:p>
    <w:p w:rsidR="001560E3" w:rsidRPr="0071005F" w:rsidRDefault="001560E3" w:rsidP="001560E3">
      <w:pPr>
        <w:ind w:firstLine="709"/>
        <w:jc w:val="both"/>
        <w:textAlignment w:val="auto"/>
        <w:rPr>
          <w:sz w:val="28"/>
        </w:rPr>
      </w:pPr>
      <w:r w:rsidRPr="0071005F">
        <w:rPr>
          <w:b/>
          <w:sz w:val="28"/>
        </w:rPr>
        <w:t>-</w:t>
      </w:r>
      <w:r w:rsidRPr="0071005F">
        <w:rPr>
          <w:sz w:val="28"/>
        </w:rPr>
        <w:t xml:space="preserve"> по </w:t>
      </w:r>
      <w:r w:rsidRPr="0071005F">
        <w:rPr>
          <w:sz w:val="28"/>
          <w:szCs w:val="28"/>
        </w:rPr>
        <w:t>административным платежам и сборам</w:t>
      </w:r>
      <w:r w:rsidRPr="0071005F">
        <w:rPr>
          <w:sz w:val="28"/>
        </w:rPr>
        <w:t xml:space="preserve">  – на </w:t>
      </w:r>
      <w:r w:rsidR="0071005F" w:rsidRPr="0071005F">
        <w:rPr>
          <w:b/>
          <w:sz w:val="28"/>
        </w:rPr>
        <w:t>1,8</w:t>
      </w:r>
      <w:r w:rsidRPr="0071005F">
        <w:rPr>
          <w:b/>
          <w:sz w:val="28"/>
        </w:rPr>
        <w:t xml:space="preserve"> тыс. руб.</w:t>
      </w:r>
      <w:r w:rsidRPr="0071005F">
        <w:rPr>
          <w:sz w:val="28"/>
        </w:rPr>
        <w:t xml:space="preserve"> (на </w:t>
      </w:r>
      <w:r w:rsidR="0071005F" w:rsidRPr="0071005F">
        <w:rPr>
          <w:sz w:val="28"/>
        </w:rPr>
        <w:t>4,9</w:t>
      </w:r>
      <w:r w:rsidRPr="0071005F">
        <w:rPr>
          <w:sz w:val="28"/>
        </w:rPr>
        <w:t xml:space="preserve">%) (исполнение </w:t>
      </w:r>
      <w:r w:rsidR="0071005F" w:rsidRPr="0071005F">
        <w:rPr>
          <w:sz w:val="28"/>
        </w:rPr>
        <w:t>77,6</w:t>
      </w:r>
      <w:r w:rsidRPr="0071005F">
        <w:rPr>
          <w:sz w:val="28"/>
        </w:rPr>
        <w:t>% к годовым назначениям)</w:t>
      </w:r>
      <w:r w:rsidR="00EE23DC">
        <w:rPr>
          <w:sz w:val="28"/>
        </w:rPr>
        <w:t>.</w:t>
      </w:r>
    </w:p>
    <w:p w:rsidR="001560E3" w:rsidRPr="00EE23DC" w:rsidRDefault="001560E3" w:rsidP="001560E3">
      <w:pPr>
        <w:ind w:firstLine="709"/>
        <w:jc w:val="both"/>
        <w:textAlignment w:val="auto"/>
        <w:rPr>
          <w:sz w:val="28"/>
        </w:rPr>
      </w:pPr>
      <w:r w:rsidRPr="00EE23DC">
        <w:rPr>
          <w:sz w:val="28"/>
        </w:rPr>
        <w:lastRenderedPageBreak/>
        <w:t xml:space="preserve">За </w:t>
      </w:r>
      <w:r w:rsidR="00EE23DC" w:rsidRPr="00EE23DC">
        <w:rPr>
          <w:sz w:val="28"/>
          <w:szCs w:val="28"/>
        </w:rPr>
        <w:t>9 месяцев</w:t>
      </w:r>
      <w:r w:rsidR="00EE23DC" w:rsidRPr="00EE23DC">
        <w:rPr>
          <w:sz w:val="28"/>
        </w:rPr>
        <w:t xml:space="preserve"> </w:t>
      </w:r>
      <w:r w:rsidRPr="00EE23DC">
        <w:rPr>
          <w:sz w:val="28"/>
        </w:rPr>
        <w:t>2017 года по сравнению с аналогичным периодом 2016 года поступления уменьшились:</w:t>
      </w:r>
    </w:p>
    <w:p w:rsidR="001560E3" w:rsidRDefault="001560E3" w:rsidP="001560E3">
      <w:pPr>
        <w:ind w:firstLine="709"/>
        <w:jc w:val="both"/>
        <w:textAlignment w:val="auto"/>
        <w:rPr>
          <w:sz w:val="28"/>
        </w:rPr>
      </w:pPr>
      <w:r w:rsidRPr="00796549">
        <w:rPr>
          <w:b/>
          <w:sz w:val="28"/>
        </w:rPr>
        <w:t xml:space="preserve">- </w:t>
      </w:r>
      <w:r w:rsidRPr="00796549">
        <w:rPr>
          <w:sz w:val="28"/>
        </w:rPr>
        <w:t xml:space="preserve">по </w:t>
      </w:r>
      <w:r w:rsidR="00764ABD" w:rsidRPr="00796549">
        <w:rPr>
          <w:sz w:val="28"/>
        </w:rPr>
        <w:t xml:space="preserve">доходам от использования имущества </w:t>
      </w:r>
      <w:r w:rsidRPr="00796549">
        <w:rPr>
          <w:b/>
          <w:sz w:val="28"/>
        </w:rPr>
        <w:t>–</w:t>
      </w:r>
      <w:r w:rsidRPr="00796549">
        <w:rPr>
          <w:sz w:val="28"/>
        </w:rPr>
        <w:t xml:space="preserve"> на</w:t>
      </w:r>
      <w:r w:rsidRPr="00796549">
        <w:rPr>
          <w:b/>
          <w:sz w:val="28"/>
        </w:rPr>
        <w:t xml:space="preserve"> </w:t>
      </w:r>
      <w:r w:rsidR="00796549" w:rsidRPr="00796549">
        <w:rPr>
          <w:b/>
          <w:sz w:val="28"/>
        </w:rPr>
        <w:t>30 885,8</w:t>
      </w:r>
      <w:r w:rsidRPr="00796549">
        <w:rPr>
          <w:b/>
          <w:sz w:val="28"/>
        </w:rPr>
        <w:t xml:space="preserve"> тыс. руб. </w:t>
      </w:r>
      <w:r w:rsidRPr="00796549">
        <w:rPr>
          <w:sz w:val="28"/>
        </w:rPr>
        <w:t xml:space="preserve">(на </w:t>
      </w:r>
      <w:r w:rsidR="00F715EC" w:rsidRPr="00796549">
        <w:rPr>
          <w:sz w:val="28"/>
        </w:rPr>
        <w:t>1</w:t>
      </w:r>
      <w:r w:rsidR="00796549" w:rsidRPr="00796549">
        <w:rPr>
          <w:sz w:val="28"/>
        </w:rPr>
        <w:t>3</w:t>
      </w:r>
      <w:r w:rsidRPr="00796549">
        <w:rPr>
          <w:sz w:val="28"/>
        </w:rPr>
        <w:t>,</w:t>
      </w:r>
      <w:r w:rsidR="00796549" w:rsidRPr="00796549">
        <w:rPr>
          <w:sz w:val="28"/>
        </w:rPr>
        <w:t>1</w:t>
      </w:r>
      <w:r w:rsidRPr="00796549">
        <w:rPr>
          <w:b/>
          <w:sz w:val="28"/>
        </w:rPr>
        <w:t>%</w:t>
      </w:r>
      <w:r w:rsidRPr="00796549">
        <w:rPr>
          <w:sz w:val="28"/>
        </w:rPr>
        <w:t xml:space="preserve">) (исполнение </w:t>
      </w:r>
      <w:r w:rsidR="00796549" w:rsidRPr="00796549">
        <w:rPr>
          <w:sz w:val="28"/>
        </w:rPr>
        <w:t>56,5</w:t>
      </w:r>
      <w:r w:rsidRPr="00796549">
        <w:rPr>
          <w:sz w:val="28"/>
        </w:rPr>
        <w:t>% к годовым назначениям)</w:t>
      </w:r>
    </w:p>
    <w:p w:rsidR="00796549" w:rsidRPr="00796549" w:rsidRDefault="00796549" w:rsidP="00796549">
      <w:pPr>
        <w:ind w:firstLine="709"/>
        <w:jc w:val="both"/>
        <w:textAlignment w:val="auto"/>
        <w:rPr>
          <w:sz w:val="28"/>
        </w:rPr>
      </w:pPr>
      <w:r w:rsidRPr="00796549">
        <w:rPr>
          <w:b/>
          <w:sz w:val="28"/>
        </w:rPr>
        <w:t xml:space="preserve">- </w:t>
      </w:r>
      <w:r w:rsidRPr="00796549">
        <w:rPr>
          <w:sz w:val="28"/>
        </w:rPr>
        <w:t>по платежам при пользовании природными ресурсами</w:t>
      </w:r>
      <w:r w:rsidRPr="00796549">
        <w:rPr>
          <w:b/>
          <w:sz w:val="28"/>
        </w:rPr>
        <w:t xml:space="preserve"> </w:t>
      </w:r>
      <w:r w:rsidRPr="00796549">
        <w:rPr>
          <w:sz w:val="28"/>
        </w:rPr>
        <w:t xml:space="preserve"> </w:t>
      </w:r>
      <w:r w:rsidRPr="00796549">
        <w:rPr>
          <w:b/>
          <w:sz w:val="28"/>
        </w:rPr>
        <w:t>–</w:t>
      </w:r>
      <w:r w:rsidRPr="00796549">
        <w:rPr>
          <w:sz w:val="28"/>
        </w:rPr>
        <w:t xml:space="preserve"> на</w:t>
      </w:r>
      <w:r w:rsidRPr="00796549">
        <w:rPr>
          <w:b/>
          <w:sz w:val="28"/>
        </w:rPr>
        <w:t xml:space="preserve"> 7 556,7 тыс. руб. </w:t>
      </w:r>
      <w:r w:rsidRPr="00796549">
        <w:rPr>
          <w:sz w:val="28"/>
        </w:rPr>
        <w:t>(на 48,5</w:t>
      </w:r>
      <w:r w:rsidRPr="00796549">
        <w:rPr>
          <w:b/>
          <w:sz w:val="28"/>
        </w:rPr>
        <w:t>%</w:t>
      </w:r>
      <w:r w:rsidRPr="00796549">
        <w:rPr>
          <w:sz w:val="28"/>
        </w:rPr>
        <w:t>) (исполнение 39,2% к годовым назначениям)</w:t>
      </w:r>
    </w:p>
    <w:p w:rsidR="00F715EC" w:rsidRPr="00796549" w:rsidRDefault="00F715EC" w:rsidP="00F715EC">
      <w:pPr>
        <w:ind w:firstLine="709"/>
        <w:jc w:val="both"/>
        <w:textAlignment w:val="auto"/>
        <w:rPr>
          <w:sz w:val="28"/>
        </w:rPr>
      </w:pPr>
      <w:r w:rsidRPr="00796549">
        <w:rPr>
          <w:b/>
          <w:sz w:val="28"/>
        </w:rPr>
        <w:t xml:space="preserve">- </w:t>
      </w:r>
      <w:r w:rsidRPr="00796549">
        <w:rPr>
          <w:sz w:val="28"/>
        </w:rPr>
        <w:t xml:space="preserve">по доходам от продажи материальных и нематериальных активов  – на </w:t>
      </w:r>
      <w:r w:rsidR="00796549" w:rsidRPr="00796549">
        <w:rPr>
          <w:b/>
          <w:sz w:val="28"/>
        </w:rPr>
        <w:t>6 139,2</w:t>
      </w:r>
      <w:r w:rsidRPr="00796549">
        <w:rPr>
          <w:b/>
          <w:sz w:val="28"/>
        </w:rPr>
        <w:t xml:space="preserve"> тыс. руб. </w:t>
      </w:r>
      <w:r w:rsidRPr="00796549">
        <w:rPr>
          <w:sz w:val="28"/>
        </w:rPr>
        <w:t xml:space="preserve">(на </w:t>
      </w:r>
      <w:r w:rsidR="00796549" w:rsidRPr="00796549">
        <w:rPr>
          <w:sz w:val="28"/>
        </w:rPr>
        <w:t>13,3</w:t>
      </w:r>
      <w:r w:rsidRPr="00796549">
        <w:rPr>
          <w:sz w:val="28"/>
        </w:rPr>
        <w:t xml:space="preserve">%) (исполнение </w:t>
      </w:r>
      <w:r w:rsidR="00796549" w:rsidRPr="00796549">
        <w:rPr>
          <w:sz w:val="28"/>
        </w:rPr>
        <w:t>34,9</w:t>
      </w:r>
      <w:r w:rsidRPr="00796549">
        <w:rPr>
          <w:sz w:val="28"/>
        </w:rPr>
        <w:t>% к годовым назначениям)</w:t>
      </w:r>
      <w:r w:rsidR="00796549">
        <w:rPr>
          <w:sz w:val="28"/>
        </w:rPr>
        <w:t>.</w:t>
      </w:r>
    </w:p>
    <w:p w:rsidR="00EF564E" w:rsidRPr="00796549" w:rsidRDefault="00EF564E" w:rsidP="00EF564E">
      <w:pPr>
        <w:ind w:firstLine="709"/>
        <w:jc w:val="both"/>
        <w:textAlignment w:val="auto"/>
        <w:rPr>
          <w:sz w:val="28"/>
        </w:rPr>
      </w:pPr>
      <w:r w:rsidRPr="00796549">
        <w:rPr>
          <w:sz w:val="28"/>
        </w:rPr>
        <w:t>Причинами сокращения поступлений доходов от использования имущества является существенное сокращение поступлений доходов от арендной платы за земельные участки и муниципальное имущество.</w:t>
      </w:r>
    </w:p>
    <w:p w:rsidR="00BD2883" w:rsidRPr="00796549" w:rsidRDefault="000A6FD2" w:rsidP="00BD2883">
      <w:pPr>
        <w:ind w:firstLine="709"/>
        <w:jc w:val="both"/>
        <w:rPr>
          <w:sz w:val="28"/>
          <w:szCs w:val="28"/>
        </w:rPr>
      </w:pPr>
      <w:r w:rsidRPr="00796549">
        <w:rPr>
          <w:sz w:val="28"/>
        </w:rPr>
        <w:t xml:space="preserve">Причинами сокращения доходов от </w:t>
      </w:r>
      <w:r w:rsidR="00BD2883" w:rsidRPr="00796549">
        <w:rPr>
          <w:sz w:val="28"/>
        </w:rPr>
        <w:t xml:space="preserve">продажи материальных и нематериальных активов </w:t>
      </w:r>
      <w:r w:rsidRPr="00796549">
        <w:rPr>
          <w:sz w:val="28"/>
        </w:rPr>
        <w:t>является стабильное</w:t>
      </w:r>
      <w:r w:rsidR="00BD2883" w:rsidRPr="00796549">
        <w:rPr>
          <w:sz w:val="28"/>
        </w:rPr>
        <w:t xml:space="preserve"> сокращени</w:t>
      </w:r>
      <w:r w:rsidRPr="00796549">
        <w:rPr>
          <w:sz w:val="28"/>
        </w:rPr>
        <w:t>е</w:t>
      </w:r>
      <w:r w:rsidR="00BD2883" w:rsidRPr="00796549">
        <w:rPr>
          <w:sz w:val="28"/>
        </w:rPr>
        <w:t xml:space="preserve"> количества привлекаемых для приватизации объектов муниципального имущества. </w:t>
      </w:r>
    </w:p>
    <w:p w:rsidR="004E0712" w:rsidRPr="00884793" w:rsidRDefault="004E0712" w:rsidP="00BD2883">
      <w:pPr>
        <w:jc w:val="both"/>
        <w:textAlignment w:val="auto"/>
        <w:rPr>
          <w:color w:val="FF0000"/>
          <w:sz w:val="28"/>
        </w:rPr>
      </w:pPr>
    </w:p>
    <w:p w:rsidR="004E0712" w:rsidRPr="007C2984" w:rsidRDefault="004E0712" w:rsidP="004E0712">
      <w:pPr>
        <w:overflowPunct/>
        <w:autoSpaceDE/>
        <w:adjustRightInd/>
        <w:jc w:val="center"/>
        <w:textAlignment w:val="auto"/>
        <w:rPr>
          <w:b/>
          <w:sz w:val="28"/>
        </w:rPr>
      </w:pPr>
      <w:r w:rsidRPr="007C2984">
        <w:rPr>
          <w:b/>
          <w:sz w:val="28"/>
        </w:rPr>
        <w:t>1.3. Безвозмездные поступления</w:t>
      </w:r>
    </w:p>
    <w:p w:rsidR="004E0712" w:rsidRPr="00884793" w:rsidRDefault="004E0712" w:rsidP="004E0712">
      <w:pPr>
        <w:ind w:firstLine="709"/>
        <w:jc w:val="both"/>
        <w:textAlignment w:val="auto"/>
        <w:rPr>
          <w:color w:val="FF0000"/>
          <w:sz w:val="16"/>
        </w:rPr>
      </w:pPr>
    </w:p>
    <w:p w:rsidR="0093541B" w:rsidRPr="00C957C5" w:rsidRDefault="004E0712" w:rsidP="004E0712">
      <w:pPr>
        <w:ind w:firstLine="709"/>
        <w:jc w:val="both"/>
        <w:textAlignment w:val="auto"/>
        <w:rPr>
          <w:sz w:val="28"/>
        </w:rPr>
      </w:pPr>
      <w:r w:rsidRPr="00C957C5">
        <w:rPr>
          <w:sz w:val="28"/>
        </w:rPr>
        <w:t xml:space="preserve">За </w:t>
      </w:r>
      <w:r w:rsidR="00C957C5" w:rsidRPr="00C957C5">
        <w:rPr>
          <w:sz w:val="28"/>
          <w:szCs w:val="28"/>
        </w:rPr>
        <w:t>9 месяцев</w:t>
      </w:r>
      <w:r w:rsidR="00C957C5" w:rsidRPr="00C957C5">
        <w:rPr>
          <w:sz w:val="28"/>
        </w:rPr>
        <w:t xml:space="preserve"> </w:t>
      </w:r>
      <w:r w:rsidR="007360C9" w:rsidRPr="00C957C5">
        <w:rPr>
          <w:sz w:val="28"/>
        </w:rPr>
        <w:t xml:space="preserve">2017 года </w:t>
      </w:r>
      <w:r w:rsidRPr="00C957C5">
        <w:rPr>
          <w:sz w:val="28"/>
        </w:rPr>
        <w:t>безвозмездные поступления составили</w:t>
      </w:r>
      <w:r w:rsidR="00BC4DF2" w:rsidRPr="00C957C5">
        <w:rPr>
          <w:sz w:val="28"/>
        </w:rPr>
        <w:t xml:space="preserve"> </w:t>
      </w:r>
      <w:r w:rsidR="00124837" w:rsidRPr="00C957C5">
        <w:rPr>
          <w:sz w:val="28"/>
        </w:rPr>
        <w:t xml:space="preserve">        </w:t>
      </w:r>
      <w:r w:rsidR="0021377B" w:rsidRPr="00C957C5">
        <w:rPr>
          <w:b/>
          <w:sz w:val="28"/>
        </w:rPr>
        <w:t>1</w:t>
      </w:r>
      <w:r w:rsidR="00C957C5" w:rsidRPr="00C957C5">
        <w:rPr>
          <w:b/>
          <w:sz w:val="28"/>
        </w:rPr>
        <w:t> 820 026,9</w:t>
      </w:r>
      <w:r w:rsidRPr="00C957C5">
        <w:rPr>
          <w:b/>
          <w:sz w:val="28"/>
        </w:rPr>
        <w:t xml:space="preserve"> тыс. руб.</w:t>
      </w:r>
      <w:r w:rsidR="0010716A" w:rsidRPr="00C957C5">
        <w:rPr>
          <w:sz w:val="28"/>
        </w:rPr>
        <w:t xml:space="preserve">, что составляет </w:t>
      </w:r>
      <w:r w:rsidR="00C957C5" w:rsidRPr="00C957C5">
        <w:rPr>
          <w:b/>
          <w:sz w:val="28"/>
        </w:rPr>
        <w:t>57,8</w:t>
      </w:r>
      <w:r w:rsidR="0010716A" w:rsidRPr="00C957C5">
        <w:rPr>
          <w:b/>
          <w:sz w:val="28"/>
        </w:rPr>
        <w:t>%</w:t>
      </w:r>
      <w:r w:rsidR="0010716A" w:rsidRPr="00C957C5">
        <w:rPr>
          <w:sz w:val="28"/>
        </w:rPr>
        <w:t xml:space="preserve"> к утверждённым бюджетным назначениям 2017 года</w:t>
      </w:r>
      <w:r w:rsidR="0093541B" w:rsidRPr="00C957C5">
        <w:rPr>
          <w:sz w:val="28"/>
        </w:rPr>
        <w:t>:</w:t>
      </w:r>
    </w:p>
    <w:p w:rsidR="0093541B" w:rsidRPr="00C957C5" w:rsidRDefault="0093541B" w:rsidP="0093541B">
      <w:pPr>
        <w:ind w:firstLine="709"/>
        <w:jc w:val="both"/>
        <w:textAlignment w:val="auto"/>
        <w:rPr>
          <w:sz w:val="28"/>
        </w:rPr>
      </w:pPr>
      <w:r w:rsidRPr="00C957C5">
        <w:rPr>
          <w:b/>
          <w:sz w:val="28"/>
        </w:rPr>
        <w:t>-</w:t>
      </w:r>
      <w:r w:rsidRPr="00C957C5">
        <w:rPr>
          <w:sz w:val="28"/>
        </w:rPr>
        <w:t xml:space="preserve"> в </w:t>
      </w:r>
      <w:r w:rsidRPr="00C957C5">
        <w:rPr>
          <w:sz w:val="28"/>
          <w:lang w:val="en-US"/>
        </w:rPr>
        <w:t>I</w:t>
      </w:r>
      <w:r w:rsidRPr="00C957C5">
        <w:rPr>
          <w:sz w:val="28"/>
        </w:rPr>
        <w:t xml:space="preserve"> квартале 2017 года поступило </w:t>
      </w:r>
      <w:r w:rsidR="00E01B75" w:rsidRPr="00C957C5">
        <w:rPr>
          <w:b/>
          <w:sz w:val="28"/>
        </w:rPr>
        <w:t>293 204</w:t>
      </w:r>
      <w:r w:rsidRPr="00C957C5">
        <w:rPr>
          <w:b/>
          <w:sz w:val="28"/>
        </w:rPr>
        <w:t>,</w:t>
      </w:r>
      <w:r w:rsidR="00E01B75" w:rsidRPr="00C957C5">
        <w:rPr>
          <w:b/>
          <w:sz w:val="28"/>
        </w:rPr>
        <w:t>6</w:t>
      </w:r>
      <w:r w:rsidRPr="00C957C5">
        <w:rPr>
          <w:b/>
          <w:sz w:val="28"/>
        </w:rPr>
        <w:t xml:space="preserve"> тыс. руб.</w:t>
      </w:r>
      <w:r w:rsidRPr="00C957C5">
        <w:rPr>
          <w:sz w:val="28"/>
        </w:rPr>
        <w:t xml:space="preserve"> (</w:t>
      </w:r>
      <w:r w:rsidR="00C957C5" w:rsidRPr="00C957C5">
        <w:rPr>
          <w:sz w:val="28"/>
        </w:rPr>
        <w:t>9</w:t>
      </w:r>
      <w:r w:rsidR="00E01B75" w:rsidRPr="00C957C5">
        <w:rPr>
          <w:sz w:val="28"/>
        </w:rPr>
        <w:t>,3</w:t>
      </w:r>
      <w:r w:rsidRPr="00C957C5">
        <w:rPr>
          <w:sz w:val="28"/>
        </w:rPr>
        <w:t xml:space="preserve">% от исполнения </w:t>
      </w:r>
      <w:r w:rsidR="00C957C5" w:rsidRPr="00C957C5">
        <w:rPr>
          <w:sz w:val="28"/>
        </w:rPr>
        <w:t xml:space="preserve">за </w:t>
      </w:r>
      <w:r w:rsidR="00C957C5" w:rsidRPr="00C957C5">
        <w:rPr>
          <w:sz w:val="28"/>
          <w:szCs w:val="28"/>
        </w:rPr>
        <w:t>9 месяцев</w:t>
      </w:r>
      <w:r w:rsidRPr="00C957C5">
        <w:rPr>
          <w:sz w:val="28"/>
        </w:rPr>
        <w:t>)</w:t>
      </w:r>
      <w:r w:rsidR="00E01B75" w:rsidRPr="00C957C5">
        <w:rPr>
          <w:sz w:val="28"/>
        </w:rPr>
        <w:t>,</w:t>
      </w:r>
    </w:p>
    <w:p w:rsidR="0093541B" w:rsidRDefault="0093541B" w:rsidP="00E01B75">
      <w:pPr>
        <w:ind w:firstLine="709"/>
        <w:jc w:val="both"/>
        <w:textAlignment w:val="auto"/>
        <w:rPr>
          <w:sz w:val="28"/>
        </w:rPr>
      </w:pPr>
      <w:r w:rsidRPr="00C957C5">
        <w:rPr>
          <w:b/>
          <w:sz w:val="28"/>
        </w:rPr>
        <w:t xml:space="preserve">- </w:t>
      </w:r>
      <w:r w:rsidRPr="00C957C5">
        <w:rPr>
          <w:sz w:val="28"/>
        </w:rPr>
        <w:t xml:space="preserve">во </w:t>
      </w:r>
      <w:r w:rsidRPr="00C957C5">
        <w:rPr>
          <w:sz w:val="28"/>
          <w:lang w:val="en-US"/>
        </w:rPr>
        <w:t>II</w:t>
      </w:r>
      <w:r w:rsidRPr="00C957C5">
        <w:rPr>
          <w:sz w:val="28"/>
        </w:rPr>
        <w:t xml:space="preserve"> квартале 2017 года поступило </w:t>
      </w:r>
      <w:r w:rsidR="00E01B75" w:rsidRPr="00C957C5">
        <w:rPr>
          <w:b/>
          <w:sz w:val="28"/>
        </w:rPr>
        <w:t>744 600,7</w:t>
      </w:r>
      <w:r w:rsidRPr="00C957C5">
        <w:rPr>
          <w:b/>
          <w:sz w:val="28"/>
        </w:rPr>
        <w:t xml:space="preserve"> тыс. руб.</w:t>
      </w:r>
      <w:r w:rsidRPr="00C957C5">
        <w:rPr>
          <w:sz w:val="28"/>
        </w:rPr>
        <w:t xml:space="preserve"> (</w:t>
      </w:r>
      <w:r w:rsidR="00C957C5" w:rsidRPr="00C957C5">
        <w:rPr>
          <w:sz w:val="28"/>
        </w:rPr>
        <w:t>23,6</w:t>
      </w:r>
      <w:r w:rsidRPr="00C957C5">
        <w:rPr>
          <w:sz w:val="28"/>
        </w:rPr>
        <w:t xml:space="preserve">% от исполнения </w:t>
      </w:r>
      <w:r w:rsidR="00C957C5" w:rsidRPr="00C957C5">
        <w:rPr>
          <w:sz w:val="28"/>
        </w:rPr>
        <w:t xml:space="preserve">за </w:t>
      </w:r>
      <w:r w:rsidR="00C957C5" w:rsidRPr="00C957C5">
        <w:rPr>
          <w:sz w:val="28"/>
          <w:szCs w:val="28"/>
        </w:rPr>
        <w:t>9 месяцев</w:t>
      </w:r>
      <w:r w:rsidRPr="00C957C5">
        <w:rPr>
          <w:sz w:val="28"/>
        </w:rPr>
        <w:t>)</w:t>
      </w:r>
      <w:r w:rsidR="00C957C5">
        <w:rPr>
          <w:sz w:val="28"/>
        </w:rPr>
        <w:t>,</w:t>
      </w:r>
    </w:p>
    <w:p w:rsidR="00C957C5" w:rsidRPr="00C957C5" w:rsidRDefault="00C957C5" w:rsidP="00C957C5">
      <w:pPr>
        <w:ind w:firstLine="709"/>
        <w:jc w:val="both"/>
        <w:textAlignment w:val="auto"/>
        <w:rPr>
          <w:sz w:val="28"/>
        </w:rPr>
      </w:pPr>
      <w:r w:rsidRPr="00F70B76">
        <w:rPr>
          <w:b/>
          <w:sz w:val="28"/>
        </w:rPr>
        <w:t xml:space="preserve">- </w:t>
      </w:r>
      <w:r w:rsidRPr="00F70B76">
        <w:rPr>
          <w:sz w:val="28"/>
        </w:rPr>
        <w:t xml:space="preserve">в </w:t>
      </w:r>
      <w:r w:rsidRPr="00F70B76">
        <w:rPr>
          <w:sz w:val="28"/>
          <w:lang w:val="en-US"/>
        </w:rPr>
        <w:t>III</w:t>
      </w:r>
      <w:r w:rsidRPr="00F70B76">
        <w:rPr>
          <w:sz w:val="28"/>
        </w:rPr>
        <w:t xml:space="preserve"> квартале 2017 года поступило </w:t>
      </w:r>
      <w:r>
        <w:rPr>
          <w:b/>
          <w:sz w:val="28"/>
        </w:rPr>
        <w:t>782 221,6</w:t>
      </w:r>
      <w:r w:rsidRPr="00F70B76">
        <w:rPr>
          <w:b/>
          <w:sz w:val="28"/>
        </w:rPr>
        <w:t xml:space="preserve"> тыс. руб.</w:t>
      </w:r>
      <w:r w:rsidRPr="00F70B76">
        <w:rPr>
          <w:sz w:val="28"/>
        </w:rPr>
        <w:t xml:space="preserve">  (</w:t>
      </w:r>
      <w:r>
        <w:rPr>
          <w:sz w:val="28"/>
        </w:rPr>
        <w:t>24,8</w:t>
      </w:r>
      <w:r w:rsidRPr="00F70B76">
        <w:rPr>
          <w:sz w:val="28"/>
        </w:rPr>
        <w:t xml:space="preserve">% от </w:t>
      </w:r>
      <w:r w:rsidRPr="00C957C5">
        <w:rPr>
          <w:sz w:val="28"/>
        </w:rPr>
        <w:t xml:space="preserve">исполнения за </w:t>
      </w:r>
      <w:r w:rsidRPr="00C957C5">
        <w:rPr>
          <w:sz w:val="28"/>
          <w:szCs w:val="28"/>
        </w:rPr>
        <w:t>9 месяцев</w:t>
      </w:r>
      <w:r w:rsidRPr="00C957C5">
        <w:rPr>
          <w:sz w:val="28"/>
        </w:rPr>
        <w:t>).</w:t>
      </w:r>
    </w:p>
    <w:p w:rsidR="004E0712" w:rsidRPr="00C957C5" w:rsidRDefault="004E0712" w:rsidP="004E0712">
      <w:pPr>
        <w:ind w:firstLine="709"/>
        <w:jc w:val="both"/>
        <w:textAlignment w:val="auto"/>
        <w:rPr>
          <w:sz w:val="28"/>
        </w:rPr>
      </w:pPr>
      <w:r w:rsidRPr="00C957C5">
        <w:rPr>
          <w:sz w:val="28"/>
        </w:rPr>
        <w:t>По сравнению с аналогичным периодом 201</w:t>
      </w:r>
      <w:r w:rsidR="00F05AF8" w:rsidRPr="00C957C5">
        <w:rPr>
          <w:sz w:val="28"/>
        </w:rPr>
        <w:t>6</w:t>
      </w:r>
      <w:r w:rsidRPr="00C957C5">
        <w:rPr>
          <w:sz w:val="28"/>
        </w:rPr>
        <w:t xml:space="preserve"> года поступления </w:t>
      </w:r>
      <w:r w:rsidR="00F05AF8" w:rsidRPr="00C957C5">
        <w:rPr>
          <w:sz w:val="28"/>
        </w:rPr>
        <w:t xml:space="preserve">сократились </w:t>
      </w:r>
      <w:r w:rsidRPr="00C957C5">
        <w:rPr>
          <w:sz w:val="28"/>
        </w:rPr>
        <w:t xml:space="preserve">на </w:t>
      </w:r>
      <w:r w:rsidR="00C957C5" w:rsidRPr="00C957C5">
        <w:rPr>
          <w:b/>
          <w:sz w:val="28"/>
        </w:rPr>
        <w:t>606 456,7</w:t>
      </w:r>
      <w:r w:rsidRPr="00C957C5">
        <w:rPr>
          <w:sz w:val="28"/>
        </w:rPr>
        <w:t xml:space="preserve"> </w:t>
      </w:r>
      <w:r w:rsidRPr="00C957C5">
        <w:rPr>
          <w:b/>
          <w:sz w:val="28"/>
        </w:rPr>
        <w:t>тыс. руб</w:t>
      </w:r>
      <w:r w:rsidRPr="00C957C5">
        <w:rPr>
          <w:sz w:val="28"/>
        </w:rPr>
        <w:t xml:space="preserve">. или </w:t>
      </w:r>
      <w:r w:rsidR="0021377B" w:rsidRPr="00C957C5">
        <w:rPr>
          <w:b/>
          <w:sz w:val="28"/>
        </w:rPr>
        <w:t>2</w:t>
      </w:r>
      <w:r w:rsidR="00C957C5" w:rsidRPr="00C957C5">
        <w:rPr>
          <w:b/>
          <w:sz w:val="28"/>
        </w:rPr>
        <w:t>5,0</w:t>
      </w:r>
      <w:r w:rsidRPr="00C957C5">
        <w:rPr>
          <w:b/>
          <w:sz w:val="28"/>
        </w:rPr>
        <w:t>%</w:t>
      </w:r>
      <w:r w:rsidRPr="00C957C5">
        <w:rPr>
          <w:sz w:val="28"/>
        </w:rPr>
        <w:t xml:space="preserve">. </w:t>
      </w:r>
    </w:p>
    <w:p w:rsidR="003226EF" w:rsidRPr="00C957C5" w:rsidRDefault="00F05AF8" w:rsidP="004E0712">
      <w:pPr>
        <w:ind w:firstLine="709"/>
        <w:jc w:val="both"/>
        <w:textAlignment w:val="auto"/>
        <w:rPr>
          <w:sz w:val="28"/>
        </w:rPr>
      </w:pPr>
      <w:r w:rsidRPr="00C957C5">
        <w:rPr>
          <w:sz w:val="28"/>
        </w:rPr>
        <w:t>Сокращение</w:t>
      </w:r>
      <w:r w:rsidR="004E0712" w:rsidRPr="00C957C5">
        <w:rPr>
          <w:sz w:val="28"/>
        </w:rPr>
        <w:t xml:space="preserve"> безвозмездных поступлений по сравнению с показателями       </w:t>
      </w:r>
      <w:r w:rsidR="003226EF" w:rsidRPr="00C957C5">
        <w:rPr>
          <w:sz w:val="28"/>
        </w:rPr>
        <w:t>аналогичного периода 201</w:t>
      </w:r>
      <w:r w:rsidRPr="00C957C5">
        <w:rPr>
          <w:sz w:val="28"/>
        </w:rPr>
        <w:t>6</w:t>
      </w:r>
      <w:r w:rsidR="003226EF" w:rsidRPr="00C957C5">
        <w:rPr>
          <w:sz w:val="28"/>
        </w:rPr>
        <w:t xml:space="preserve"> года обусловлено </w:t>
      </w:r>
      <w:r w:rsidRPr="00C957C5">
        <w:rPr>
          <w:sz w:val="28"/>
        </w:rPr>
        <w:t>уменьшением</w:t>
      </w:r>
      <w:r w:rsidR="003226EF" w:rsidRPr="00C957C5">
        <w:rPr>
          <w:sz w:val="28"/>
        </w:rPr>
        <w:t>:</w:t>
      </w:r>
    </w:p>
    <w:p w:rsidR="004E0712" w:rsidRPr="00C957C5" w:rsidRDefault="003226EF" w:rsidP="004E0712">
      <w:pPr>
        <w:ind w:firstLine="709"/>
        <w:jc w:val="both"/>
        <w:textAlignment w:val="auto"/>
        <w:rPr>
          <w:b/>
          <w:sz w:val="28"/>
        </w:rPr>
      </w:pPr>
      <w:r w:rsidRPr="00C957C5">
        <w:rPr>
          <w:b/>
          <w:sz w:val="28"/>
        </w:rPr>
        <w:t>-</w:t>
      </w:r>
      <w:r w:rsidRPr="00C957C5">
        <w:rPr>
          <w:sz w:val="28"/>
        </w:rPr>
        <w:t xml:space="preserve"> </w:t>
      </w:r>
      <w:r w:rsidR="004E0712" w:rsidRPr="00C957C5">
        <w:rPr>
          <w:sz w:val="28"/>
        </w:rPr>
        <w:t xml:space="preserve">субсидий – на </w:t>
      </w:r>
      <w:r w:rsidR="00C957C5" w:rsidRPr="00C957C5">
        <w:rPr>
          <w:b/>
          <w:sz w:val="28"/>
        </w:rPr>
        <w:t>580 668,3</w:t>
      </w:r>
      <w:r w:rsidR="004E0712" w:rsidRPr="00C957C5">
        <w:rPr>
          <w:b/>
          <w:sz w:val="28"/>
        </w:rPr>
        <w:t xml:space="preserve"> тыс. руб.</w:t>
      </w:r>
    </w:p>
    <w:p w:rsidR="0009456A" w:rsidRPr="00C957C5" w:rsidRDefault="0009456A" w:rsidP="0009456A">
      <w:pPr>
        <w:ind w:firstLine="709"/>
        <w:jc w:val="both"/>
        <w:textAlignment w:val="auto"/>
        <w:rPr>
          <w:b/>
          <w:sz w:val="28"/>
          <w:szCs w:val="28"/>
        </w:rPr>
      </w:pPr>
      <w:r w:rsidRPr="00C957C5">
        <w:rPr>
          <w:b/>
          <w:sz w:val="28"/>
        </w:rPr>
        <w:t xml:space="preserve">- </w:t>
      </w:r>
      <w:r w:rsidRPr="00C957C5">
        <w:rPr>
          <w:sz w:val="28"/>
          <w:szCs w:val="28"/>
        </w:rPr>
        <w:t xml:space="preserve">иных межбюджетных трансфертов – на </w:t>
      </w:r>
      <w:r w:rsidR="00C957C5" w:rsidRPr="00C957C5">
        <w:rPr>
          <w:b/>
          <w:sz w:val="28"/>
          <w:szCs w:val="28"/>
        </w:rPr>
        <w:t>37 541,9</w:t>
      </w:r>
      <w:r w:rsidRPr="00C957C5">
        <w:rPr>
          <w:b/>
          <w:sz w:val="28"/>
          <w:szCs w:val="28"/>
        </w:rPr>
        <w:t xml:space="preserve"> тыс. руб.</w:t>
      </w:r>
    </w:p>
    <w:p w:rsidR="004E0712" w:rsidRPr="00C957C5" w:rsidRDefault="004E0712" w:rsidP="0009456A">
      <w:pPr>
        <w:ind w:firstLine="709"/>
        <w:jc w:val="both"/>
        <w:textAlignment w:val="auto"/>
        <w:rPr>
          <w:sz w:val="28"/>
          <w:szCs w:val="28"/>
        </w:rPr>
      </w:pPr>
      <w:r w:rsidRPr="00C957C5">
        <w:rPr>
          <w:sz w:val="28"/>
          <w:szCs w:val="28"/>
        </w:rPr>
        <w:t>При этом за</w:t>
      </w:r>
      <w:r w:rsidRPr="00C957C5">
        <w:rPr>
          <w:sz w:val="28"/>
        </w:rPr>
        <w:t xml:space="preserve"> </w:t>
      </w:r>
      <w:r w:rsidR="00C957C5" w:rsidRPr="00C957C5">
        <w:rPr>
          <w:sz w:val="28"/>
          <w:szCs w:val="28"/>
        </w:rPr>
        <w:t>9 месяцев</w:t>
      </w:r>
      <w:r w:rsidR="00C957C5" w:rsidRPr="00C957C5">
        <w:rPr>
          <w:sz w:val="28"/>
        </w:rPr>
        <w:t xml:space="preserve"> </w:t>
      </w:r>
      <w:r w:rsidR="00F05AF8" w:rsidRPr="00C957C5">
        <w:rPr>
          <w:sz w:val="28"/>
        </w:rPr>
        <w:t>2017 года</w:t>
      </w:r>
      <w:r w:rsidR="003226EF" w:rsidRPr="00C957C5">
        <w:rPr>
          <w:sz w:val="28"/>
        </w:rPr>
        <w:t xml:space="preserve"> </w:t>
      </w:r>
      <w:r w:rsidRPr="00C957C5">
        <w:rPr>
          <w:sz w:val="28"/>
        </w:rPr>
        <w:t>по сравнению с аналогичным периодом 201</w:t>
      </w:r>
      <w:r w:rsidR="00F05AF8" w:rsidRPr="00C957C5">
        <w:rPr>
          <w:sz w:val="28"/>
        </w:rPr>
        <w:t>6</w:t>
      </w:r>
      <w:r w:rsidRPr="00C957C5">
        <w:rPr>
          <w:sz w:val="28"/>
        </w:rPr>
        <w:t xml:space="preserve"> года </w:t>
      </w:r>
      <w:r w:rsidRPr="00C957C5">
        <w:rPr>
          <w:sz w:val="28"/>
          <w:szCs w:val="28"/>
        </w:rPr>
        <w:t xml:space="preserve">произошло </w:t>
      </w:r>
      <w:r w:rsidR="00F05AF8" w:rsidRPr="00C957C5">
        <w:rPr>
          <w:sz w:val="28"/>
          <w:szCs w:val="28"/>
        </w:rPr>
        <w:t>увеличение</w:t>
      </w:r>
      <w:r w:rsidRPr="00C957C5">
        <w:rPr>
          <w:sz w:val="28"/>
          <w:szCs w:val="28"/>
        </w:rPr>
        <w:t>:</w:t>
      </w:r>
    </w:p>
    <w:p w:rsidR="00C957C5" w:rsidRPr="00C957C5" w:rsidRDefault="00C957C5" w:rsidP="00C957C5">
      <w:pPr>
        <w:ind w:firstLine="709"/>
        <w:jc w:val="both"/>
        <w:textAlignment w:val="auto"/>
        <w:rPr>
          <w:sz w:val="28"/>
        </w:rPr>
      </w:pPr>
      <w:r w:rsidRPr="00C957C5">
        <w:rPr>
          <w:b/>
          <w:sz w:val="28"/>
        </w:rPr>
        <w:t xml:space="preserve">- </w:t>
      </w:r>
      <w:r w:rsidRPr="00C957C5">
        <w:rPr>
          <w:sz w:val="28"/>
        </w:rPr>
        <w:t xml:space="preserve">дотаций – на </w:t>
      </w:r>
      <w:r w:rsidRPr="00C957C5">
        <w:rPr>
          <w:b/>
          <w:sz w:val="28"/>
        </w:rPr>
        <w:t>4 483,3 тыс. руб.</w:t>
      </w:r>
      <w:r w:rsidRPr="00C957C5">
        <w:rPr>
          <w:sz w:val="28"/>
        </w:rPr>
        <w:t xml:space="preserve"> </w:t>
      </w:r>
    </w:p>
    <w:p w:rsidR="0021377B" w:rsidRDefault="00F05AF8" w:rsidP="0021377B">
      <w:pPr>
        <w:ind w:firstLine="709"/>
        <w:jc w:val="both"/>
        <w:textAlignment w:val="auto"/>
        <w:rPr>
          <w:b/>
          <w:sz w:val="28"/>
        </w:rPr>
      </w:pPr>
      <w:r w:rsidRPr="00C957C5">
        <w:rPr>
          <w:b/>
          <w:sz w:val="28"/>
        </w:rPr>
        <w:t xml:space="preserve">- </w:t>
      </w:r>
      <w:r w:rsidRPr="00C957C5">
        <w:rPr>
          <w:sz w:val="28"/>
        </w:rPr>
        <w:t>субвенций – на</w:t>
      </w:r>
      <w:r w:rsidRPr="00C957C5">
        <w:rPr>
          <w:b/>
          <w:sz w:val="28"/>
        </w:rPr>
        <w:t xml:space="preserve"> </w:t>
      </w:r>
      <w:r w:rsidR="00C957C5" w:rsidRPr="00C957C5">
        <w:rPr>
          <w:b/>
          <w:sz w:val="28"/>
        </w:rPr>
        <w:t>43 893,6</w:t>
      </w:r>
      <w:r w:rsidRPr="00C957C5">
        <w:rPr>
          <w:b/>
          <w:sz w:val="28"/>
        </w:rPr>
        <w:t xml:space="preserve"> тыс. руб.</w:t>
      </w:r>
    </w:p>
    <w:p w:rsidR="00C957C5" w:rsidRPr="00C957C5" w:rsidRDefault="00C957C5" w:rsidP="0021377B">
      <w:pPr>
        <w:ind w:firstLine="709"/>
        <w:jc w:val="both"/>
        <w:textAlignment w:val="auto"/>
        <w:rPr>
          <w:b/>
          <w:sz w:val="28"/>
        </w:rPr>
      </w:pPr>
      <w:r w:rsidRPr="00C957C5">
        <w:rPr>
          <w:b/>
          <w:sz w:val="28"/>
        </w:rPr>
        <w:t xml:space="preserve">- </w:t>
      </w:r>
      <w:r w:rsidRPr="00C957C5">
        <w:rPr>
          <w:sz w:val="28"/>
        </w:rPr>
        <w:t xml:space="preserve">прочих безвозмездных поступлений – на </w:t>
      </w:r>
      <w:r w:rsidRPr="001B3150">
        <w:rPr>
          <w:b/>
          <w:sz w:val="28"/>
        </w:rPr>
        <w:t xml:space="preserve">738,7 тыс. руб. </w:t>
      </w:r>
    </w:p>
    <w:p w:rsidR="0009456A" w:rsidRPr="00884793" w:rsidRDefault="00C957C5" w:rsidP="001B3150">
      <w:pPr>
        <w:ind w:firstLine="709"/>
        <w:jc w:val="both"/>
        <w:rPr>
          <w:color w:val="FF0000"/>
          <w:sz w:val="28"/>
          <w:szCs w:val="28"/>
        </w:rPr>
      </w:pPr>
      <w:r w:rsidRPr="00C957C5">
        <w:rPr>
          <w:sz w:val="28"/>
        </w:rPr>
        <w:t xml:space="preserve">По сравнению с аналогичным периодом 2016 года </w:t>
      </w:r>
      <w:r>
        <w:rPr>
          <w:sz w:val="28"/>
        </w:rPr>
        <w:t xml:space="preserve">возврат автономными и бюджетными учреждениями остатков субсидий прошлых лет был на </w:t>
      </w:r>
      <w:r w:rsidRPr="00CF61B3">
        <w:rPr>
          <w:b/>
          <w:sz w:val="28"/>
        </w:rPr>
        <w:t xml:space="preserve">60,2 тыс. руб. </w:t>
      </w:r>
      <w:r w:rsidRPr="00CF61B3">
        <w:rPr>
          <w:sz w:val="28"/>
        </w:rPr>
        <w:t>меньше.</w:t>
      </w:r>
      <w:r w:rsidRPr="00CF61B3">
        <w:rPr>
          <w:b/>
          <w:sz w:val="28"/>
        </w:rPr>
        <w:t xml:space="preserve"> </w:t>
      </w:r>
    </w:p>
    <w:p w:rsidR="00F633A8" w:rsidRPr="001B3150" w:rsidRDefault="004E0712" w:rsidP="0010716A">
      <w:pPr>
        <w:ind w:firstLine="709"/>
        <w:jc w:val="both"/>
        <w:rPr>
          <w:sz w:val="28"/>
        </w:rPr>
      </w:pPr>
      <w:r w:rsidRPr="001B3150">
        <w:rPr>
          <w:sz w:val="28"/>
          <w:szCs w:val="28"/>
        </w:rPr>
        <w:t xml:space="preserve">Возврат остатков субсидий, субвенций и иных межбюджетных трансфертов, имеющих целевое назначение, прошлых лет, из городского бюджета за </w:t>
      </w:r>
      <w:r w:rsidR="001B3150" w:rsidRPr="001B3150">
        <w:rPr>
          <w:sz w:val="28"/>
          <w:szCs w:val="28"/>
        </w:rPr>
        <w:t>9 месяцев</w:t>
      </w:r>
      <w:r w:rsidR="001B3150" w:rsidRPr="001B3150">
        <w:rPr>
          <w:sz w:val="28"/>
        </w:rPr>
        <w:t xml:space="preserve"> </w:t>
      </w:r>
      <w:r w:rsidR="00614BE9" w:rsidRPr="001B3150">
        <w:rPr>
          <w:sz w:val="28"/>
        </w:rPr>
        <w:t xml:space="preserve">2017 </w:t>
      </w:r>
      <w:r w:rsidR="001C08A6" w:rsidRPr="001B3150">
        <w:rPr>
          <w:sz w:val="28"/>
        </w:rPr>
        <w:t>года</w:t>
      </w:r>
      <w:r w:rsidRPr="001B3150">
        <w:rPr>
          <w:sz w:val="28"/>
        </w:rPr>
        <w:t xml:space="preserve"> по сравнению с аналогичным периодом 201</w:t>
      </w:r>
      <w:r w:rsidR="00614BE9" w:rsidRPr="001B3150">
        <w:rPr>
          <w:sz w:val="28"/>
        </w:rPr>
        <w:t>6</w:t>
      </w:r>
      <w:r w:rsidRPr="001B3150">
        <w:rPr>
          <w:sz w:val="28"/>
        </w:rPr>
        <w:t xml:space="preserve"> года оказался на </w:t>
      </w:r>
      <w:r w:rsidR="00380694" w:rsidRPr="001B3150">
        <w:rPr>
          <w:b/>
          <w:sz w:val="28"/>
        </w:rPr>
        <w:t>3</w:t>
      </w:r>
      <w:r w:rsidR="001B3150" w:rsidRPr="001B3150">
        <w:rPr>
          <w:b/>
          <w:sz w:val="28"/>
        </w:rPr>
        <w:t>7 301,8</w:t>
      </w:r>
      <w:r w:rsidRPr="001B3150">
        <w:rPr>
          <w:b/>
          <w:sz w:val="28"/>
        </w:rPr>
        <w:t xml:space="preserve"> тыс. руб. </w:t>
      </w:r>
      <w:r w:rsidR="006841F3" w:rsidRPr="001B3150">
        <w:rPr>
          <w:sz w:val="28"/>
        </w:rPr>
        <w:t>больше</w:t>
      </w:r>
      <w:r w:rsidRPr="001B3150">
        <w:rPr>
          <w:sz w:val="28"/>
        </w:rPr>
        <w:t>.</w:t>
      </w:r>
    </w:p>
    <w:p w:rsidR="0010716A" w:rsidRPr="00884793" w:rsidRDefault="0010716A" w:rsidP="0010716A">
      <w:pPr>
        <w:ind w:firstLine="709"/>
        <w:jc w:val="both"/>
        <w:rPr>
          <w:color w:val="FF0000"/>
          <w:sz w:val="28"/>
        </w:rPr>
      </w:pPr>
    </w:p>
    <w:p w:rsidR="004E0712" w:rsidRPr="00982C02" w:rsidRDefault="004E0712" w:rsidP="004E0712">
      <w:pPr>
        <w:jc w:val="center"/>
        <w:rPr>
          <w:b/>
          <w:sz w:val="28"/>
        </w:rPr>
      </w:pPr>
      <w:r w:rsidRPr="00982C02">
        <w:rPr>
          <w:b/>
          <w:sz w:val="28"/>
        </w:rPr>
        <w:lastRenderedPageBreak/>
        <w:t>2. Исполнение бюджета по расходам</w:t>
      </w:r>
    </w:p>
    <w:p w:rsidR="004E0712" w:rsidRPr="00884793" w:rsidRDefault="004E0712" w:rsidP="004E0712">
      <w:pPr>
        <w:ind w:firstLine="709"/>
        <w:jc w:val="both"/>
        <w:rPr>
          <w:color w:val="FF0000"/>
          <w:sz w:val="16"/>
          <w:szCs w:val="16"/>
        </w:rPr>
      </w:pPr>
    </w:p>
    <w:p w:rsidR="004D7035" w:rsidRPr="00982C02" w:rsidRDefault="004E0712" w:rsidP="004E0712">
      <w:pPr>
        <w:ind w:firstLine="709"/>
        <w:jc w:val="both"/>
        <w:rPr>
          <w:sz w:val="28"/>
        </w:rPr>
      </w:pPr>
      <w:r w:rsidRPr="00982C02">
        <w:rPr>
          <w:sz w:val="28"/>
        </w:rPr>
        <w:t xml:space="preserve">Городской бюджет за </w:t>
      </w:r>
      <w:r w:rsidR="00982C02" w:rsidRPr="00982C02">
        <w:rPr>
          <w:sz w:val="28"/>
          <w:szCs w:val="28"/>
        </w:rPr>
        <w:t>9 месяцев</w:t>
      </w:r>
      <w:r w:rsidR="00982C02" w:rsidRPr="00982C02">
        <w:rPr>
          <w:sz w:val="28"/>
        </w:rPr>
        <w:t xml:space="preserve"> </w:t>
      </w:r>
      <w:r w:rsidR="00811287" w:rsidRPr="00982C02">
        <w:rPr>
          <w:sz w:val="28"/>
        </w:rPr>
        <w:t xml:space="preserve">2017 года </w:t>
      </w:r>
      <w:r w:rsidRPr="00982C02">
        <w:rPr>
          <w:sz w:val="28"/>
        </w:rPr>
        <w:t xml:space="preserve">исполнен по расходам в сумме </w:t>
      </w:r>
      <w:r w:rsidR="00982C02" w:rsidRPr="00982C02">
        <w:rPr>
          <w:b/>
          <w:sz w:val="28"/>
        </w:rPr>
        <w:t>4 091 264,6</w:t>
      </w:r>
      <w:r w:rsidRPr="00982C02">
        <w:rPr>
          <w:b/>
          <w:sz w:val="28"/>
        </w:rPr>
        <w:t xml:space="preserve"> тыс. руб</w:t>
      </w:r>
      <w:r w:rsidRPr="00982C02">
        <w:rPr>
          <w:sz w:val="28"/>
        </w:rPr>
        <w:t xml:space="preserve">., что составляет </w:t>
      </w:r>
      <w:r w:rsidR="00982C02" w:rsidRPr="00982C02">
        <w:rPr>
          <w:b/>
          <w:sz w:val="28"/>
        </w:rPr>
        <w:t>61,1</w:t>
      </w:r>
      <w:r w:rsidRPr="00982C02">
        <w:rPr>
          <w:b/>
          <w:sz w:val="28"/>
        </w:rPr>
        <w:t>%</w:t>
      </w:r>
      <w:r w:rsidRPr="00982C02">
        <w:rPr>
          <w:sz w:val="28"/>
        </w:rPr>
        <w:t xml:space="preserve"> к утверждённым бюджетным назначениям 201</w:t>
      </w:r>
      <w:r w:rsidR="00213587" w:rsidRPr="00982C02">
        <w:rPr>
          <w:sz w:val="28"/>
        </w:rPr>
        <w:t>7</w:t>
      </w:r>
      <w:r w:rsidRPr="00982C02">
        <w:rPr>
          <w:sz w:val="28"/>
        </w:rPr>
        <w:t xml:space="preserve"> года</w:t>
      </w:r>
      <w:r w:rsidR="004D7035" w:rsidRPr="00982C02">
        <w:rPr>
          <w:sz w:val="28"/>
        </w:rPr>
        <w:t>:</w:t>
      </w:r>
    </w:p>
    <w:p w:rsidR="00F633A8" w:rsidRPr="00982C02" w:rsidRDefault="004D7035" w:rsidP="00F633A8">
      <w:pPr>
        <w:ind w:firstLine="709"/>
        <w:jc w:val="both"/>
        <w:textAlignment w:val="auto"/>
        <w:rPr>
          <w:sz w:val="28"/>
        </w:rPr>
      </w:pPr>
      <w:r w:rsidRPr="00982C02">
        <w:rPr>
          <w:b/>
          <w:sz w:val="28"/>
        </w:rPr>
        <w:t>-</w:t>
      </w:r>
      <w:r w:rsidRPr="00982C02">
        <w:rPr>
          <w:sz w:val="28"/>
        </w:rPr>
        <w:t xml:space="preserve"> в </w:t>
      </w:r>
      <w:r w:rsidRPr="00982C02">
        <w:rPr>
          <w:sz w:val="28"/>
          <w:lang w:val="en-US"/>
        </w:rPr>
        <w:t>I</w:t>
      </w:r>
      <w:r w:rsidRPr="00982C02">
        <w:rPr>
          <w:sz w:val="28"/>
        </w:rPr>
        <w:t xml:space="preserve"> квартале 2017 года городской бюджет исполнен по расходам на </w:t>
      </w:r>
      <w:r w:rsidRPr="00982C02">
        <w:rPr>
          <w:b/>
          <w:sz w:val="28"/>
        </w:rPr>
        <w:t>1 125 773,4 тыс. руб</w:t>
      </w:r>
      <w:r w:rsidR="00F633A8" w:rsidRPr="00982C02">
        <w:rPr>
          <w:b/>
          <w:sz w:val="28"/>
        </w:rPr>
        <w:t>.</w:t>
      </w:r>
      <w:r w:rsidR="00F633A8" w:rsidRPr="00982C02">
        <w:rPr>
          <w:sz w:val="28"/>
        </w:rPr>
        <w:t xml:space="preserve"> (</w:t>
      </w:r>
      <w:r w:rsidR="00982C02" w:rsidRPr="00982C02">
        <w:rPr>
          <w:sz w:val="28"/>
        </w:rPr>
        <w:t>16,8</w:t>
      </w:r>
      <w:r w:rsidR="00F633A8" w:rsidRPr="00982C02">
        <w:rPr>
          <w:sz w:val="28"/>
        </w:rPr>
        <w:t xml:space="preserve">% от исполнения </w:t>
      </w:r>
      <w:r w:rsidR="00982C02" w:rsidRPr="00982C02">
        <w:rPr>
          <w:sz w:val="28"/>
        </w:rPr>
        <w:t xml:space="preserve">за </w:t>
      </w:r>
      <w:r w:rsidR="00982C02" w:rsidRPr="00982C02">
        <w:rPr>
          <w:sz w:val="28"/>
          <w:szCs w:val="28"/>
        </w:rPr>
        <w:t>9 месяцев</w:t>
      </w:r>
      <w:r w:rsidR="00F633A8" w:rsidRPr="00982C02">
        <w:rPr>
          <w:sz w:val="28"/>
        </w:rPr>
        <w:t>),</w:t>
      </w:r>
    </w:p>
    <w:p w:rsidR="004D7035" w:rsidRPr="00982C02" w:rsidRDefault="004D7035" w:rsidP="00F633A8">
      <w:pPr>
        <w:ind w:firstLine="709"/>
        <w:jc w:val="both"/>
        <w:textAlignment w:val="auto"/>
        <w:rPr>
          <w:sz w:val="28"/>
        </w:rPr>
      </w:pPr>
      <w:r w:rsidRPr="00982C02">
        <w:rPr>
          <w:b/>
          <w:sz w:val="28"/>
        </w:rPr>
        <w:t xml:space="preserve">- </w:t>
      </w:r>
      <w:r w:rsidRPr="00982C02">
        <w:rPr>
          <w:sz w:val="28"/>
        </w:rPr>
        <w:t xml:space="preserve">во </w:t>
      </w:r>
      <w:r w:rsidRPr="00982C02">
        <w:rPr>
          <w:sz w:val="28"/>
          <w:lang w:val="en-US"/>
        </w:rPr>
        <w:t>II</w:t>
      </w:r>
      <w:r w:rsidRPr="00982C02">
        <w:rPr>
          <w:sz w:val="28"/>
        </w:rPr>
        <w:t xml:space="preserve"> квартале 2017 года </w:t>
      </w:r>
      <w:r w:rsidR="001D6E93" w:rsidRPr="00982C02">
        <w:rPr>
          <w:sz w:val="28"/>
        </w:rPr>
        <w:t xml:space="preserve">городской бюджет исполнен по расходам на </w:t>
      </w:r>
      <w:r w:rsidR="001D6E93" w:rsidRPr="00982C02">
        <w:rPr>
          <w:b/>
          <w:sz w:val="28"/>
        </w:rPr>
        <w:t xml:space="preserve">1 528 040,5 тыс. руб. </w:t>
      </w:r>
      <w:r w:rsidR="00F633A8" w:rsidRPr="00982C02">
        <w:rPr>
          <w:sz w:val="28"/>
        </w:rPr>
        <w:t>(</w:t>
      </w:r>
      <w:r w:rsidR="00982C02" w:rsidRPr="00982C02">
        <w:rPr>
          <w:sz w:val="28"/>
        </w:rPr>
        <w:t>22,8</w:t>
      </w:r>
      <w:r w:rsidR="00F633A8" w:rsidRPr="00982C02">
        <w:rPr>
          <w:sz w:val="28"/>
        </w:rPr>
        <w:t xml:space="preserve">% от исполнения за </w:t>
      </w:r>
      <w:r w:rsidR="00982C02" w:rsidRPr="00982C02">
        <w:rPr>
          <w:sz w:val="28"/>
          <w:szCs w:val="28"/>
        </w:rPr>
        <w:t>9 месяцев</w:t>
      </w:r>
      <w:r w:rsidR="00982C02" w:rsidRPr="00982C02">
        <w:rPr>
          <w:sz w:val="28"/>
        </w:rPr>
        <w:t>),</w:t>
      </w:r>
    </w:p>
    <w:p w:rsidR="00982C02" w:rsidRPr="00BE27B2" w:rsidRDefault="00982C02" w:rsidP="00982C02">
      <w:pPr>
        <w:ind w:firstLine="709"/>
        <w:jc w:val="both"/>
        <w:textAlignment w:val="auto"/>
        <w:rPr>
          <w:sz w:val="28"/>
        </w:rPr>
      </w:pPr>
      <w:r w:rsidRPr="00982C02">
        <w:rPr>
          <w:b/>
          <w:sz w:val="28"/>
        </w:rPr>
        <w:t xml:space="preserve">- </w:t>
      </w:r>
      <w:r w:rsidRPr="00982C02">
        <w:rPr>
          <w:sz w:val="28"/>
        </w:rPr>
        <w:t xml:space="preserve">в </w:t>
      </w:r>
      <w:r w:rsidRPr="00982C02">
        <w:rPr>
          <w:sz w:val="28"/>
          <w:lang w:val="en-US"/>
        </w:rPr>
        <w:t>III</w:t>
      </w:r>
      <w:r w:rsidRPr="00982C02">
        <w:rPr>
          <w:sz w:val="28"/>
        </w:rPr>
        <w:t xml:space="preserve"> квартале 2017 года поступило </w:t>
      </w:r>
      <w:r w:rsidRPr="00982C02">
        <w:rPr>
          <w:b/>
          <w:sz w:val="28"/>
        </w:rPr>
        <w:t>1 437 450,7 тыс. руб.</w:t>
      </w:r>
      <w:r w:rsidRPr="00982C02">
        <w:rPr>
          <w:sz w:val="28"/>
        </w:rPr>
        <w:t xml:space="preserve">  (21,5% от </w:t>
      </w:r>
      <w:r w:rsidRPr="00BE27B2">
        <w:rPr>
          <w:sz w:val="28"/>
        </w:rPr>
        <w:t xml:space="preserve">исполнения за </w:t>
      </w:r>
      <w:r w:rsidRPr="00BE27B2">
        <w:rPr>
          <w:sz w:val="28"/>
          <w:szCs w:val="28"/>
        </w:rPr>
        <w:t>9 месяцев</w:t>
      </w:r>
      <w:r w:rsidRPr="00BE27B2">
        <w:rPr>
          <w:sz w:val="28"/>
        </w:rPr>
        <w:t>).</w:t>
      </w:r>
    </w:p>
    <w:p w:rsidR="008D0DDC" w:rsidRPr="00BE27B2" w:rsidRDefault="008D0DDC" w:rsidP="004E0712">
      <w:pPr>
        <w:ind w:firstLine="709"/>
        <w:jc w:val="both"/>
        <w:rPr>
          <w:sz w:val="28"/>
        </w:rPr>
      </w:pPr>
      <w:r w:rsidRPr="00BE27B2">
        <w:rPr>
          <w:sz w:val="28"/>
        </w:rPr>
        <w:t xml:space="preserve">Для информации городской бюджет </w:t>
      </w:r>
      <w:r w:rsidR="00213587" w:rsidRPr="00BE27B2">
        <w:rPr>
          <w:sz w:val="28"/>
        </w:rPr>
        <w:t xml:space="preserve">за </w:t>
      </w:r>
      <w:r w:rsidR="00BE27B2" w:rsidRPr="00BE27B2">
        <w:rPr>
          <w:sz w:val="28"/>
          <w:szCs w:val="28"/>
        </w:rPr>
        <w:t>9 месяцев</w:t>
      </w:r>
      <w:r w:rsidR="00BE27B2" w:rsidRPr="00BE27B2">
        <w:rPr>
          <w:sz w:val="28"/>
        </w:rPr>
        <w:t xml:space="preserve"> </w:t>
      </w:r>
      <w:r w:rsidRPr="00BE27B2">
        <w:rPr>
          <w:sz w:val="28"/>
        </w:rPr>
        <w:t>201</w:t>
      </w:r>
      <w:r w:rsidR="00213587" w:rsidRPr="00BE27B2">
        <w:rPr>
          <w:sz w:val="28"/>
        </w:rPr>
        <w:t>6</w:t>
      </w:r>
      <w:r w:rsidRPr="00BE27B2">
        <w:rPr>
          <w:sz w:val="28"/>
        </w:rPr>
        <w:t xml:space="preserve"> года </w:t>
      </w:r>
      <w:r w:rsidR="00235180" w:rsidRPr="00BE27B2">
        <w:rPr>
          <w:sz w:val="28"/>
        </w:rPr>
        <w:t xml:space="preserve">был </w:t>
      </w:r>
      <w:r w:rsidRPr="00BE27B2">
        <w:rPr>
          <w:sz w:val="28"/>
        </w:rPr>
        <w:t xml:space="preserve">исполнен по расходам на </w:t>
      </w:r>
      <w:r w:rsidR="00BE27B2" w:rsidRPr="00BE27B2">
        <w:rPr>
          <w:b/>
          <w:sz w:val="28"/>
        </w:rPr>
        <w:t>52,4</w:t>
      </w:r>
      <w:r w:rsidRPr="00BE27B2">
        <w:rPr>
          <w:b/>
          <w:sz w:val="28"/>
        </w:rPr>
        <w:t>%</w:t>
      </w:r>
      <w:r w:rsidRPr="00BE27B2">
        <w:rPr>
          <w:sz w:val="28"/>
        </w:rPr>
        <w:t xml:space="preserve"> к утверждённым бюджетным назначениям 201</w:t>
      </w:r>
      <w:r w:rsidR="00213587" w:rsidRPr="00BE27B2">
        <w:rPr>
          <w:sz w:val="28"/>
        </w:rPr>
        <w:t>6</w:t>
      </w:r>
      <w:r w:rsidRPr="00BE27B2">
        <w:rPr>
          <w:sz w:val="28"/>
        </w:rPr>
        <w:t xml:space="preserve"> года.</w:t>
      </w:r>
    </w:p>
    <w:p w:rsidR="006A42D4" w:rsidRPr="00BE27B2" w:rsidRDefault="004E0712" w:rsidP="004E0712">
      <w:pPr>
        <w:ind w:firstLine="709"/>
        <w:jc w:val="both"/>
        <w:rPr>
          <w:sz w:val="28"/>
        </w:rPr>
      </w:pPr>
      <w:r w:rsidRPr="00BE27B2">
        <w:rPr>
          <w:sz w:val="28"/>
        </w:rPr>
        <w:t>По сравнению с аналогичным периодом 201</w:t>
      </w:r>
      <w:r w:rsidR="008E6DDC" w:rsidRPr="00BE27B2">
        <w:rPr>
          <w:sz w:val="28"/>
        </w:rPr>
        <w:t>6</w:t>
      </w:r>
      <w:r w:rsidRPr="00BE27B2">
        <w:rPr>
          <w:sz w:val="28"/>
        </w:rPr>
        <w:t xml:space="preserve"> года расходы за </w:t>
      </w:r>
      <w:r w:rsidR="00BE27B2" w:rsidRPr="00BE27B2">
        <w:rPr>
          <w:sz w:val="28"/>
          <w:szCs w:val="28"/>
        </w:rPr>
        <w:t>9 месяцев</w:t>
      </w:r>
      <w:r w:rsidR="00BE27B2" w:rsidRPr="00BE27B2">
        <w:rPr>
          <w:sz w:val="28"/>
        </w:rPr>
        <w:t xml:space="preserve"> </w:t>
      </w:r>
      <w:r w:rsidR="00FC2992" w:rsidRPr="00BE27B2">
        <w:rPr>
          <w:sz w:val="28"/>
        </w:rPr>
        <w:t>201</w:t>
      </w:r>
      <w:r w:rsidR="008E6DDC" w:rsidRPr="00BE27B2">
        <w:rPr>
          <w:sz w:val="28"/>
        </w:rPr>
        <w:t>7</w:t>
      </w:r>
      <w:r w:rsidR="00FC2992" w:rsidRPr="00BE27B2">
        <w:rPr>
          <w:sz w:val="28"/>
        </w:rPr>
        <w:t xml:space="preserve"> года</w:t>
      </w:r>
      <w:r w:rsidRPr="00BE27B2">
        <w:rPr>
          <w:sz w:val="28"/>
        </w:rPr>
        <w:t xml:space="preserve"> </w:t>
      </w:r>
      <w:r w:rsidR="008E6DDC" w:rsidRPr="00BE27B2">
        <w:rPr>
          <w:sz w:val="28"/>
        </w:rPr>
        <w:t>уменьшились</w:t>
      </w:r>
      <w:r w:rsidRPr="00BE27B2">
        <w:rPr>
          <w:sz w:val="28"/>
        </w:rPr>
        <w:t xml:space="preserve"> на </w:t>
      </w:r>
      <w:r w:rsidR="00BE27B2" w:rsidRPr="00BE27B2">
        <w:rPr>
          <w:b/>
          <w:sz w:val="28"/>
        </w:rPr>
        <w:t>637 619,1</w:t>
      </w:r>
      <w:r w:rsidRPr="00BE27B2">
        <w:rPr>
          <w:b/>
          <w:sz w:val="28"/>
        </w:rPr>
        <w:t> тыс. руб.</w:t>
      </w:r>
      <w:r w:rsidRPr="00BE27B2">
        <w:rPr>
          <w:sz w:val="28"/>
        </w:rPr>
        <w:t xml:space="preserve"> или на </w:t>
      </w:r>
      <w:r w:rsidR="00BE27B2" w:rsidRPr="00BE27B2">
        <w:rPr>
          <w:b/>
          <w:sz w:val="28"/>
        </w:rPr>
        <w:t>13</w:t>
      </w:r>
      <w:r w:rsidR="00380694" w:rsidRPr="00BE27B2">
        <w:rPr>
          <w:b/>
          <w:sz w:val="28"/>
        </w:rPr>
        <w:t>,5</w:t>
      </w:r>
      <w:r w:rsidRPr="00BE27B2">
        <w:rPr>
          <w:b/>
          <w:sz w:val="28"/>
        </w:rPr>
        <w:t>%</w:t>
      </w:r>
      <w:r w:rsidRPr="00BE27B2">
        <w:rPr>
          <w:sz w:val="28"/>
        </w:rPr>
        <w:t xml:space="preserve">. </w:t>
      </w:r>
    </w:p>
    <w:p w:rsidR="004E0712" w:rsidRPr="001C0C12" w:rsidRDefault="004E0712" w:rsidP="004E0712">
      <w:pPr>
        <w:ind w:firstLine="709"/>
        <w:jc w:val="both"/>
        <w:rPr>
          <w:sz w:val="28"/>
        </w:rPr>
      </w:pPr>
      <w:r w:rsidRPr="001C0C12">
        <w:rPr>
          <w:sz w:val="28"/>
        </w:rPr>
        <w:t xml:space="preserve">По разделам исполнение бюджета по расходам за </w:t>
      </w:r>
      <w:r w:rsidR="001C0C12" w:rsidRPr="001C0C12">
        <w:rPr>
          <w:sz w:val="28"/>
          <w:szCs w:val="28"/>
        </w:rPr>
        <w:t>9 месяцев</w:t>
      </w:r>
      <w:r w:rsidR="001C0C12" w:rsidRPr="001C0C12">
        <w:rPr>
          <w:sz w:val="28"/>
        </w:rPr>
        <w:t xml:space="preserve"> </w:t>
      </w:r>
      <w:r w:rsidR="00FC2992" w:rsidRPr="001C0C12">
        <w:rPr>
          <w:sz w:val="28"/>
        </w:rPr>
        <w:t>201</w:t>
      </w:r>
      <w:r w:rsidR="008E6DDC" w:rsidRPr="001C0C12">
        <w:rPr>
          <w:sz w:val="28"/>
        </w:rPr>
        <w:t>7</w:t>
      </w:r>
      <w:r w:rsidR="00FC2992" w:rsidRPr="001C0C12">
        <w:rPr>
          <w:sz w:val="28"/>
        </w:rPr>
        <w:t xml:space="preserve"> года </w:t>
      </w:r>
      <w:r w:rsidRPr="001C0C12">
        <w:rPr>
          <w:sz w:val="28"/>
        </w:rPr>
        <w:t>сложилось следующим образом.</w:t>
      </w:r>
    </w:p>
    <w:p w:rsidR="004E0712" w:rsidRPr="00884793" w:rsidRDefault="004E0712" w:rsidP="004E0712">
      <w:pPr>
        <w:ind w:firstLine="709"/>
        <w:jc w:val="both"/>
        <w:rPr>
          <w:color w:val="FF0000"/>
          <w:sz w:val="28"/>
        </w:rPr>
      </w:pPr>
      <w:r w:rsidRPr="001C0C12">
        <w:rPr>
          <w:sz w:val="28"/>
        </w:rPr>
        <w:t xml:space="preserve">Финансирование «социального» блока («Образование», «Культура, кинематография», «Социальная политика», «Физическая культура и спорт», «Средства массовой информации») составило </w:t>
      </w:r>
      <w:r w:rsidR="001C0C12" w:rsidRPr="001C0C12">
        <w:rPr>
          <w:b/>
          <w:sz w:val="28"/>
        </w:rPr>
        <w:t>2 138 558,6</w:t>
      </w:r>
      <w:r w:rsidR="00156C31" w:rsidRPr="001C0C12">
        <w:rPr>
          <w:b/>
          <w:sz w:val="28"/>
        </w:rPr>
        <w:t xml:space="preserve"> </w:t>
      </w:r>
      <w:r w:rsidR="00EE1578" w:rsidRPr="001C0C12">
        <w:rPr>
          <w:b/>
          <w:sz w:val="28"/>
        </w:rPr>
        <w:t xml:space="preserve"> </w:t>
      </w:r>
      <w:r w:rsidRPr="001C0C12">
        <w:rPr>
          <w:b/>
          <w:sz w:val="28"/>
        </w:rPr>
        <w:t>тыс. руб.</w:t>
      </w:r>
      <w:r w:rsidRPr="001C0C12">
        <w:rPr>
          <w:sz w:val="28"/>
        </w:rPr>
        <w:t xml:space="preserve"> или </w:t>
      </w:r>
      <w:r w:rsidR="001C0C12" w:rsidRPr="001C0C12">
        <w:rPr>
          <w:b/>
          <w:sz w:val="28"/>
        </w:rPr>
        <w:t>64</w:t>
      </w:r>
      <w:r w:rsidRPr="001C0C12">
        <w:rPr>
          <w:b/>
          <w:sz w:val="28"/>
        </w:rPr>
        <w:t>,</w:t>
      </w:r>
      <w:r w:rsidR="0071683B" w:rsidRPr="001C0C12">
        <w:rPr>
          <w:b/>
          <w:sz w:val="28"/>
        </w:rPr>
        <w:t>8</w:t>
      </w:r>
      <w:r w:rsidRPr="001C0C12">
        <w:rPr>
          <w:b/>
          <w:sz w:val="28"/>
        </w:rPr>
        <w:t>%</w:t>
      </w:r>
      <w:r w:rsidRPr="001C0C12">
        <w:rPr>
          <w:sz w:val="28"/>
        </w:rPr>
        <w:t xml:space="preserve"> от годовых назначений,  что </w:t>
      </w:r>
      <w:r w:rsidR="001C0C12" w:rsidRPr="001C0C12">
        <w:rPr>
          <w:sz w:val="28"/>
        </w:rPr>
        <w:t>ниже</w:t>
      </w:r>
      <w:r w:rsidRPr="001C0C12">
        <w:rPr>
          <w:sz w:val="28"/>
        </w:rPr>
        <w:t xml:space="preserve"> уровня расходов соответствующего периода прошлого года на</w:t>
      </w:r>
      <w:r w:rsidRPr="001C0C12">
        <w:rPr>
          <w:b/>
          <w:sz w:val="28"/>
        </w:rPr>
        <w:t xml:space="preserve"> </w:t>
      </w:r>
      <w:r w:rsidR="001C0C12" w:rsidRPr="001C0C12">
        <w:rPr>
          <w:b/>
          <w:sz w:val="28"/>
        </w:rPr>
        <w:t>168 803,9</w:t>
      </w:r>
      <w:r w:rsidRPr="001C0C12">
        <w:rPr>
          <w:b/>
          <w:sz w:val="28"/>
        </w:rPr>
        <w:t xml:space="preserve"> тыс. руб. </w:t>
      </w:r>
      <w:r w:rsidRPr="001C0C12">
        <w:rPr>
          <w:sz w:val="28"/>
        </w:rPr>
        <w:t>(</w:t>
      </w:r>
      <w:r w:rsidR="001C3E92" w:rsidRPr="001C0C12">
        <w:rPr>
          <w:sz w:val="28"/>
        </w:rPr>
        <w:t xml:space="preserve">на </w:t>
      </w:r>
      <w:r w:rsidR="001C0C12" w:rsidRPr="001C0C12">
        <w:rPr>
          <w:sz w:val="28"/>
        </w:rPr>
        <w:t>7</w:t>
      </w:r>
      <w:r w:rsidR="00F65585" w:rsidRPr="001C0C12">
        <w:rPr>
          <w:sz w:val="28"/>
        </w:rPr>
        <w:t>,</w:t>
      </w:r>
      <w:r w:rsidR="00E06CDB" w:rsidRPr="001C0C12">
        <w:rPr>
          <w:sz w:val="28"/>
        </w:rPr>
        <w:t>3</w:t>
      </w:r>
      <w:r w:rsidRPr="001C0C12">
        <w:rPr>
          <w:sz w:val="28"/>
        </w:rPr>
        <w:t>%), в том числе:</w:t>
      </w:r>
    </w:p>
    <w:p w:rsidR="004E0712" w:rsidRPr="001C0C12" w:rsidRDefault="004E0712" w:rsidP="004E0712">
      <w:pPr>
        <w:ind w:firstLine="709"/>
        <w:jc w:val="both"/>
        <w:rPr>
          <w:sz w:val="28"/>
        </w:rPr>
      </w:pPr>
      <w:r w:rsidRPr="001C0C12">
        <w:rPr>
          <w:sz w:val="28"/>
        </w:rPr>
        <w:t xml:space="preserve">- «Образование» - в сумме </w:t>
      </w:r>
      <w:r w:rsidR="001C0C12" w:rsidRPr="001C0C12">
        <w:rPr>
          <w:b/>
          <w:sz w:val="28"/>
        </w:rPr>
        <w:t>1 924 801,7</w:t>
      </w:r>
      <w:r w:rsidR="00432C89" w:rsidRPr="001C0C12">
        <w:rPr>
          <w:b/>
          <w:sz w:val="28"/>
        </w:rPr>
        <w:t xml:space="preserve"> </w:t>
      </w:r>
      <w:r w:rsidRPr="001C0C12">
        <w:rPr>
          <w:b/>
          <w:sz w:val="28"/>
        </w:rPr>
        <w:t>тыс. руб.</w:t>
      </w:r>
      <w:r w:rsidRPr="001C0C12">
        <w:rPr>
          <w:sz w:val="28"/>
        </w:rPr>
        <w:t xml:space="preserve"> или </w:t>
      </w:r>
      <w:r w:rsidR="001C0C12" w:rsidRPr="001C0C12">
        <w:rPr>
          <w:b/>
          <w:sz w:val="28"/>
        </w:rPr>
        <w:t>66,4</w:t>
      </w:r>
      <w:r w:rsidRPr="001C0C12">
        <w:rPr>
          <w:b/>
          <w:sz w:val="28"/>
        </w:rPr>
        <w:t>%</w:t>
      </w:r>
      <w:r w:rsidRPr="001C0C12">
        <w:rPr>
          <w:sz w:val="28"/>
        </w:rPr>
        <w:t xml:space="preserve"> от годовых назначений, что </w:t>
      </w:r>
      <w:r w:rsidR="00E06CDB" w:rsidRPr="001C0C12">
        <w:rPr>
          <w:sz w:val="28"/>
        </w:rPr>
        <w:t>ниже</w:t>
      </w:r>
      <w:r w:rsidRPr="001C0C12">
        <w:rPr>
          <w:sz w:val="28"/>
        </w:rPr>
        <w:t xml:space="preserve"> уровня расходов соответствующего периода прошлого года на </w:t>
      </w:r>
      <w:r w:rsidR="001C0C12" w:rsidRPr="001C0C12">
        <w:rPr>
          <w:b/>
          <w:sz w:val="28"/>
        </w:rPr>
        <w:t>126 891,4</w:t>
      </w:r>
      <w:r w:rsidRPr="001C0C12">
        <w:rPr>
          <w:b/>
          <w:sz w:val="28"/>
        </w:rPr>
        <w:t xml:space="preserve"> тыс. руб. </w:t>
      </w:r>
      <w:r w:rsidRPr="001C0C12">
        <w:rPr>
          <w:sz w:val="28"/>
        </w:rPr>
        <w:t>(</w:t>
      </w:r>
      <w:r w:rsidR="001C3E92" w:rsidRPr="001C0C12">
        <w:rPr>
          <w:sz w:val="28"/>
        </w:rPr>
        <w:t xml:space="preserve">на </w:t>
      </w:r>
      <w:r w:rsidR="001C0C12" w:rsidRPr="001C0C12">
        <w:rPr>
          <w:sz w:val="28"/>
        </w:rPr>
        <w:t>6,2</w:t>
      </w:r>
      <w:r w:rsidRPr="001C0C12">
        <w:rPr>
          <w:sz w:val="28"/>
        </w:rPr>
        <w:t>%);</w:t>
      </w:r>
    </w:p>
    <w:p w:rsidR="004E0712" w:rsidRPr="00522EC1" w:rsidRDefault="004E0712" w:rsidP="004E0712">
      <w:pPr>
        <w:ind w:firstLine="709"/>
        <w:jc w:val="both"/>
        <w:rPr>
          <w:sz w:val="28"/>
        </w:rPr>
      </w:pPr>
      <w:r w:rsidRPr="00522EC1">
        <w:rPr>
          <w:sz w:val="28"/>
        </w:rPr>
        <w:t xml:space="preserve">- «Культура, кинематография» - в сумме </w:t>
      </w:r>
      <w:r w:rsidR="003B242C" w:rsidRPr="00522EC1">
        <w:rPr>
          <w:b/>
          <w:sz w:val="28"/>
        </w:rPr>
        <w:t>96 727,0</w:t>
      </w:r>
      <w:r w:rsidRPr="00522EC1">
        <w:rPr>
          <w:b/>
          <w:sz w:val="28"/>
        </w:rPr>
        <w:t xml:space="preserve"> тыс. руб.</w:t>
      </w:r>
      <w:r w:rsidRPr="00522EC1">
        <w:rPr>
          <w:sz w:val="28"/>
        </w:rPr>
        <w:t xml:space="preserve"> или </w:t>
      </w:r>
      <w:r w:rsidR="003B242C" w:rsidRPr="00522EC1">
        <w:rPr>
          <w:b/>
          <w:sz w:val="28"/>
        </w:rPr>
        <w:t>48</w:t>
      </w:r>
      <w:r w:rsidR="00432C89" w:rsidRPr="00522EC1">
        <w:rPr>
          <w:b/>
          <w:sz w:val="28"/>
        </w:rPr>
        <w:t>,</w:t>
      </w:r>
      <w:r w:rsidR="003B242C" w:rsidRPr="00522EC1">
        <w:rPr>
          <w:b/>
          <w:sz w:val="28"/>
        </w:rPr>
        <w:t>8</w:t>
      </w:r>
      <w:r w:rsidRPr="00522EC1">
        <w:rPr>
          <w:b/>
          <w:sz w:val="28"/>
        </w:rPr>
        <w:t>%</w:t>
      </w:r>
      <w:r w:rsidRPr="00522EC1">
        <w:rPr>
          <w:sz w:val="28"/>
        </w:rPr>
        <w:t xml:space="preserve"> от годовых назначений, что </w:t>
      </w:r>
      <w:r w:rsidR="00E3275B" w:rsidRPr="00522EC1">
        <w:rPr>
          <w:sz w:val="28"/>
        </w:rPr>
        <w:t>ниже</w:t>
      </w:r>
      <w:r w:rsidRPr="00522EC1">
        <w:rPr>
          <w:sz w:val="28"/>
        </w:rPr>
        <w:t xml:space="preserve"> уровня расходов соответствующего периода прошлого года на </w:t>
      </w:r>
      <w:r w:rsidR="003B242C" w:rsidRPr="00522EC1">
        <w:rPr>
          <w:b/>
          <w:sz w:val="28"/>
        </w:rPr>
        <w:t>491,4</w:t>
      </w:r>
      <w:r w:rsidRPr="00522EC1">
        <w:rPr>
          <w:b/>
          <w:sz w:val="28"/>
        </w:rPr>
        <w:t xml:space="preserve"> тыс. руб. </w:t>
      </w:r>
      <w:r w:rsidRPr="00522EC1">
        <w:rPr>
          <w:sz w:val="28"/>
        </w:rPr>
        <w:t>(</w:t>
      </w:r>
      <w:r w:rsidR="001C3E92" w:rsidRPr="00522EC1">
        <w:rPr>
          <w:sz w:val="28"/>
        </w:rPr>
        <w:t xml:space="preserve">на </w:t>
      </w:r>
      <w:r w:rsidR="00522EC1" w:rsidRPr="00522EC1">
        <w:rPr>
          <w:sz w:val="28"/>
        </w:rPr>
        <w:t>0,5</w:t>
      </w:r>
      <w:r w:rsidRPr="00522EC1">
        <w:rPr>
          <w:sz w:val="28"/>
        </w:rPr>
        <w:t>%);</w:t>
      </w:r>
    </w:p>
    <w:p w:rsidR="004E0712" w:rsidRPr="00522EC1" w:rsidRDefault="004E0712" w:rsidP="004E0712">
      <w:pPr>
        <w:ind w:firstLine="709"/>
        <w:jc w:val="both"/>
        <w:rPr>
          <w:sz w:val="28"/>
        </w:rPr>
      </w:pPr>
      <w:r w:rsidRPr="00522EC1">
        <w:rPr>
          <w:sz w:val="28"/>
        </w:rPr>
        <w:t xml:space="preserve">- «Социальная политика» - в сумме </w:t>
      </w:r>
      <w:r w:rsidR="00522EC1" w:rsidRPr="00522EC1">
        <w:rPr>
          <w:b/>
          <w:sz w:val="28"/>
        </w:rPr>
        <w:t>97 306,8</w:t>
      </w:r>
      <w:r w:rsidRPr="00522EC1">
        <w:rPr>
          <w:b/>
          <w:sz w:val="28"/>
        </w:rPr>
        <w:t xml:space="preserve"> тыс. руб.</w:t>
      </w:r>
      <w:r w:rsidRPr="00522EC1">
        <w:rPr>
          <w:sz w:val="28"/>
        </w:rPr>
        <w:t xml:space="preserve"> или </w:t>
      </w:r>
      <w:r w:rsidR="00522EC1" w:rsidRPr="00522EC1">
        <w:rPr>
          <w:b/>
          <w:sz w:val="28"/>
        </w:rPr>
        <w:t>67,2</w:t>
      </w:r>
      <w:r w:rsidRPr="00522EC1">
        <w:rPr>
          <w:b/>
          <w:sz w:val="28"/>
        </w:rPr>
        <w:t>%</w:t>
      </w:r>
      <w:r w:rsidRPr="00522EC1">
        <w:rPr>
          <w:sz w:val="28"/>
        </w:rPr>
        <w:t xml:space="preserve"> от годовых назначений, что </w:t>
      </w:r>
      <w:r w:rsidR="00E3275B" w:rsidRPr="00522EC1">
        <w:rPr>
          <w:sz w:val="28"/>
        </w:rPr>
        <w:t>ниже</w:t>
      </w:r>
      <w:r w:rsidRPr="00522EC1">
        <w:rPr>
          <w:sz w:val="28"/>
        </w:rPr>
        <w:t xml:space="preserve"> уровня расходов соответствующего периода прошлого года на </w:t>
      </w:r>
      <w:r w:rsidR="00522EC1" w:rsidRPr="00522EC1">
        <w:rPr>
          <w:b/>
          <w:sz w:val="28"/>
        </w:rPr>
        <w:t xml:space="preserve">41 974,1 </w:t>
      </w:r>
      <w:r w:rsidRPr="00522EC1">
        <w:rPr>
          <w:b/>
          <w:sz w:val="28"/>
        </w:rPr>
        <w:t xml:space="preserve">тыс. руб. </w:t>
      </w:r>
      <w:r w:rsidRPr="00522EC1">
        <w:rPr>
          <w:sz w:val="28"/>
        </w:rPr>
        <w:t>(</w:t>
      </w:r>
      <w:r w:rsidR="001C3E92" w:rsidRPr="00522EC1">
        <w:rPr>
          <w:sz w:val="28"/>
        </w:rPr>
        <w:t xml:space="preserve">на </w:t>
      </w:r>
      <w:r w:rsidR="00E06CDB" w:rsidRPr="00522EC1">
        <w:rPr>
          <w:sz w:val="28"/>
        </w:rPr>
        <w:t>3</w:t>
      </w:r>
      <w:r w:rsidR="00522EC1" w:rsidRPr="00522EC1">
        <w:rPr>
          <w:sz w:val="28"/>
        </w:rPr>
        <w:t>0,1</w:t>
      </w:r>
      <w:r w:rsidRPr="00522EC1">
        <w:rPr>
          <w:sz w:val="28"/>
        </w:rPr>
        <w:t>%);</w:t>
      </w:r>
    </w:p>
    <w:p w:rsidR="004E0712" w:rsidRPr="00522EC1" w:rsidRDefault="004E0712" w:rsidP="004E0712">
      <w:pPr>
        <w:ind w:firstLine="709"/>
        <w:jc w:val="both"/>
        <w:rPr>
          <w:sz w:val="28"/>
        </w:rPr>
      </w:pPr>
      <w:r w:rsidRPr="00522EC1">
        <w:rPr>
          <w:sz w:val="28"/>
        </w:rPr>
        <w:t xml:space="preserve">- «Физическая культура и спорт» - в сумме </w:t>
      </w:r>
      <w:r w:rsidR="00522EC1" w:rsidRPr="00522EC1">
        <w:rPr>
          <w:b/>
          <w:sz w:val="28"/>
        </w:rPr>
        <w:t>13 759,5</w:t>
      </w:r>
      <w:r w:rsidR="000B77AB" w:rsidRPr="00522EC1">
        <w:rPr>
          <w:b/>
          <w:sz w:val="28"/>
        </w:rPr>
        <w:t xml:space="preserve"> </w:t>
      </w:r>
      <w:r w:rsidRPr="00522EC1">
        <w:rPr>
          <w:b/>
          <w:sz w:val="28"/>
        </w:rPr>
        <w:t>тыс. руб.</w:t>
      </w:r>
      <w:r w:rsidRPr="00522EC1">
        <w:rPr>
          <w:sz w:val="28"/>
        </w:rPr>
        <w:t xml:space="preserve"> или </w:t>
      </w:r>
      <w:r w:rsidR="00522EC1" w:rsidRPr="00522EC1">
        <w:rPr>
          <w:b/>
          <w:sz w:val="28"/>
        </w:rPr>
        <w:t>26,1</w:t>
      </w:r>
      <w:r w:rsidRPr="00522EC1">
        <w:rPr>
          <w:b/>
          <w:sz w:val="28"/>
        </w:rPr>
        <w:t>%</w:t>
      </w:r>
      <w:r w:rsidRPr="00522EC1">
        <w:rPr>
          <w:sz w:val="28"/>
        </w:rPr>
        <w:t xml:space="preserve"> от годовых назначений, что выше уровня расходов соответствующего периода прошлого года на </w:t>
      </w:r>
      <w:r w:rsidR="00522EC1" w:rsidRPr="00522EC1">
        <w:rPr>
          <w:b/>
          <w:sz w:val="28"/>
        </w:rPr>
        <w:t>91,4</w:t>
      </w:r>
      <w:r w:rsidRPr="00522EC1">
        <w:rPr>
          <w:b/>
          <w:sz w:val="28"/>
        </w:rPr>
        <w:t xml:space="preserve"> тыс. руб.</w:t>
      </w:r>
      <w:r w:rsidRPr="00522EC1">
        <w:rPr>
          <w:sz w:val="28"/>
        </w:rPr>
        <w:t xml:space="preserve"> </w:t>
      </w:r>
      <w:r w:rsidR="000B77AB" w:rsidRPr="00522EC1">
        <w:rPr>
          <w:sz w:val="28"/>
        </w:rPr>
        <w:t>(</w:t>
      </w:r>
      <w:r w:rsidR="001C3E92" w:rsidRPr="00522EC1">
        <w:rPr>
          <w:sz w:val="28"/>
        </w:rPr>
        <w:t xml:space="preserve">на </w:t>
      </w:r>
      <w:r w:rsidR="00522EC1" w:rsidRPr="00522EC1">
        <w:rPr>
          <w:sz w:val="28"/>
        </w:rPr>
        <w:t>0</w:t>
      </w:r>
      <w:r w:rsidR="00E3275B" w:rsidRPr="00522EC1">
        <w:rPr>
          <w:sz w:val="28"/>
        </w:rPr>
        <w:t>,</w:t>
      </w:r>
      <w:r w:rsidR="00522EC1" w:rsidRPr="00522EC1">
        <w:rPr>
          <w:sz w:val="28"/>
        </w:rPr>
        <w:t>7</w:t>
      </w:r>
      <w:r w:rsidRPr="00522EC1">
        <w:rPr>
          <w:sz w:val="28"/>
        </w:rPr>
        <w:t>%);</w:t>
      </w:r>
    </w:p>
    <w:p w:rsidR="004E0712" w:rsidRPr="00522EC1" w:rsidRDefault="004E0712" w:rsidP="004E0712">
      <w:pPr>
        <w:ind w:firstLine="709"/>
        <w:jc w:val="both"/>
        <w:rPr>
          <w:sz w:val="28"/>
        </w:rPr>
      </w:pPr>
      <w:r w:rsidRPr="00522EC1">
        <w:rPr>
          <w:sz w:val="28"/>
        </w:rPr>
        <w:t xml:space="preserve">- «Средства массовой информации» - в сумме </w:t>
      </w:r>
      <w:r w:rsidR="00522EC1" w:rsidRPr="00522EC1">
        <w:rPr>
          <w:b/>
          <w:sz w:val="28"/>
        </w:rPr>
        <w:t>5 963,6</w:t>
      </w:r>
      <w:r w:rsidRPr="00522EC1">
        <w:rPr>
          <w:b/>
          <w:sz w:val="28"/>
        </w:rPr>
        <w:t xml:space="preserve"> тыс. руб.</w:t>
      </w:r>
      <w:r w:rsidRPr="00522EC1">
        <w:rPr>
          <w:sz w:val="28"/>
        </w:rPr>
        <w:t xml:space="preserve"> или </w:t>
      </w:r>
      <w:r w:rsidR="00522EC1" w:rsidRPr="00522EC1">
        <w:rPr>
          <w:b/>
          <w:sz w:val="28"/>
        </w:rPr>
        <w:t>93,2</w:t>
      </w:r>
      <w:r w:rsidRPr="00522EC1">
        <w:rPr>
          <w:b/>
          <w:sz w:val="28"/>
        </w:rPr>
        <w:t>%</w:t>
      </w:r>
      <w:r w:rsidRPr="00522EC1">
        <w:rPr>
          <w:sz w:val="28"/>
        </w:rPr>
        <w:t xml:space="preserve"> от годовых назначений, что </w:t>
      </w:r>
      <w:r w:rsidR="00E3275B" w:rsidRPr="00522EC1">
        <w:rPr>
          <w:sz w:val="28"/>
        </w:rPr>
        <w:t>выше</w:t>
      </w:r>
      <w:r w:rsidRPr="00522EC1">
        <w:rPr>
          <w:sz w:val="28"/>
        </w:rPr>
        <w:t xml:space="preserve"> уровня расходов соответствующего периода прошлого года на </w:t>
      </w:r>
      <w:r w:rsidR="00522EC1" w:rsidRPr="00522EC1">
        <w:rPr>
          <w:b/>
          <w:sz w:val="28"/>
        </w:rPr>
        <w:t>461,6</w:t>
      </w:r>
      <w:r w:rsidRPr="00522EC1">
        <w:rPr>
          <w:b/>
          <w:sz w:val="28"/>
        </w:rPr>
        <w:t xml:space="preserve"> тыс. руб. </w:t>
      </w:r>
      <w:r w:rsidRPr="00522EC1">
        <w:rPr>
          <w:sz w:val="28"/>
        </w:rPr>
        <w:t>(</w:t>
      </w:r>
      <w:r w:rsidR="001C3E92" w:rsidRPr="00522EC1">
        <w:rPr>
          <w:sz w:val="28"/>
        </w:rPr>
        <w:t xml:space="preserve">на </w:t>
      </w:r>
      <w:r w:rsidR="00522EC1" w:rsidRPr="00522EC1">
        <w:rPr>
          <w:sz w:val="28"/>
        </w:rPr>
        <w:t>8</w:t>
      </w:r>
      <w:r w:rsidRPr="00522EC1">
        <w:rPr>
          <w:sz w:val="28"/>
        </w:rPr>
        <w:t>,</w:t>
      </w:r>
      <w:r w:rsidR="00522EC1" w:rsidRPr="00522EC1">
        <w:rPr>
          <w:sz w:val="28"/>
        </w:rPr>
        <w:t>4</w:t>
      </w:r>
      <w:r w:rsidRPr="00522EC1">
        <w:rPr>
          <w:sz w:val="28"/>
        </w:rPr>
        <w:t>%).</w:t>
      </w:r>
    </w:p>
    <w:p w:rsidR="004E0712" w:rsidRPr="00522EC1" w:rsidRDefault="004E0712" w:rsidP="004E0712">
      <w:pPr>
        <w:ind w:firstLine="709"/>
        <w:jc w:val="both"/>
        <w:rPr>
          <w:sz w:val="28"/>
        </w:rPr>
      </w:pPr>
      <w:r w:rsidRPr="00522EC1">
        <w:rPr>
          <w:sz w:val="28"/>
        </w:rPr>
        <w:t xml:space="preserve"> Удельный вес расходов на «социальный» блок по итогам </w:t>
      </w:r>
      <w:r w:rsidR="00522EC1" w:rsidRPr="00522EC1">
        <w:rPr>
          <w:sz w:val="28"/>
          <w:szCs w:val="28"/>
        </w:rPr>
        <w:t>9 месяцев</w:t>
      </w:r>
      <w:r w:rsidR="00E3275B" w:rsidRPr="00522EC1">
        <w:rPr>
          <w:sz w:val="28"/>
        </w:rPr>
        <w:t xml:space="preserve"> </w:t>
      </w:r>
      <w:r w:rsidR="00400A0C" w:rsidRPr="00522EC1">
        <w:rPr>
          <w:sz w:val="28"/>
        </w:rPr>
        <w:t>201</w:t>
      </w:r>
      <w:r w:rsidR="00E3275B" w:rsidRPr="00522EC1">
        <w:rPr>
          <w:sz w:val="28"/>
        </w:rPr>
        <w:t>7</w:t>
      </w:r>
      <w:r w:rsidR="00400A0C" w:rsidRPr="00522EC1">
        <w:rPr>
          <w:sz w:val="28"/>
        </w:rPr>
        <w:t xml:space="preserve"> года</w:t>
      </w:r>
      <w:r w:rsidRPr="00522EC1">
        <w:rPr>
          <w:sz w:val="28"/>
        </w:rPr>
        <w:t xml:space="preserve"> составил </w:t>
      </w:r>
      <w:r w:rsidR="00E3275B" w:rsidRPr="00522EC1">
        <w:rPr>
          <w:b/>
          <w:sz w:val="28"/>
        </w:rPr>
        <w:t>5</w:t>
      </w:r>
      <w:r w:rsidR="00522EC1" w:rsidRPr="00522EC1">
        <w:rPr>
          <w:b/>
          <w:sz w:val="28"/>
        </w:rPr>
        <w:t>2</w:t>
      </w:r>
      <w:r w:rsidR="00463D0A" w:rsidRPr="00522EC1">
        <w:rPr>
          <w:b/>
          <w:sz w:val="28"/>
        </w:rPr>
        <w:t>,</w:t>
      </w:r>
      <w:r w:rsidR="00522EC1" w:rsidRPr="00522EC1">
        <w:rPr>
          <w:b/>
          <w:sz w:val="28"/>
        </w:rPr>
        <w:t>3</w:t>
      </w:r>
      <w:r w:rsidRPr="00522EC1">
        <w:rPr>
          <w:b/>
          <w:sz w:val="28"/>
        </w:rPr>
        <w:t xml:space="preserve"> %</w:t>
      </w:r>
      <w:r w:rsidRPr="00522EC1">
        <w:rPr>
          <w:sz w:val="28"/>
        </w:rPr>
        <w:t xml:space="preserve"> от общего объёма расходов городского бюджета.</w:t>
      </w:r>
    </w:p>
    <w:p w:rsidR="004E0712" w:rsidRPr="00522EC1" w:rsidRDefault="004E0712" w:rsidP="004E0712">
      <w:pPr>
        <w:ind w:firstLine="709"/>
        <w:jc w:val="both"/>
        <w:rPr>
          <w:sz w:val="28"/>
        </w:rPr>
      </w:pPr>
      <w:r w:rsidRPr="00522EC1">
        <w:rPr>
          <w:sz w:val="28"/>
        </w:rPr>
        <w:t xml:space="preserve">По блоку «Расходы на городское хозяйство» («Национальная безопасность и правоохранительная деятельность», «Национальная экономика», «Жилищно-коммунальное хозяйство», «Охрана окружающей среды») финансирование составило </w:t>
      </w:r>
      <w:r w:rsidR="00522EC1" w:rsidRPr="00522EC1">
        <w:rPr>
          <w:b/>
          <w:sz w:val="28"/>
        </w:rPr>
        <w:t>1 487 754,0</w:t>
      </w:r>
      <w:r w:rsidRPr="00522EC1">
        <w:rPr>
          <w:b/>
          <w:sz w:val="28"/>
        </w:rPr>
        <w:t xml:space="preserve"> тыс. руб.</w:t>
      </w:r>
      <w:r w:rsidRPr="00522EC1">
        <w:rPr>
          <w:sz w:val="28"/>
        </w:rPr>
        <w:t xml:space="preserve"> или </w:t>
      </w:r>
      <w:r w:rsidR="00522EC1" w:rsidRPr="00522EC1">
        <w:rPr>
          <w:b/>
          <w:sz w:val="28"/>
        </w:rPr>
        <w:t>54</w:t>
      </w:r>
      <w:r w:rsidRPr="00522EC1">
        <w:rPr>
          <w:b/>
          <w:sz w:val="28"/>
        </w:rPr>
        <w:t>,</w:t>
      </w:r>
      <w:r w:rsidR="00522EC1" w:rsidRPr="00522EC1">
        <w:rPr>
          <w:b/>
          <w:sz w:val="28"/>
        </w:rPr>
        <w:t>5</w:t>
      </w:r>
      <w:r w:rsidRPr="00522EC1">
        <w:rPr>
          <w:b/>
          <w:sz w:val="28"/>
        </w:rPr>
        <w:t>%</w:t>
      </w:r>
      <w:r w:rsidRPr="00522EC1">
        <w:rPr>
          <w:sz w:val="28"/>
        </w:rPr>
        <w:t xml:space="preserve"> от годовых назначений, что </w:t>
      </w:r>
      <w:r w:rsidR="007143A4" w:rsidRPr="00522EC1">
        <w:rPr>
          <w:sz w:val="28"/>
        </w:rPr>
        <w:t>ниже</w:t>
      </w:r>
      <w:r w:rsidRPr="00522EC1">
        <w:rPr>
          <w:sz w:val="28"/>
        </w:rPr>
        <w:t xml:space="preserve"> уровня расходов соответствующего периода прошлого года на </w:t>
      </w:r>
      <w:r w:rsidR="00522EC1" w:rsidRPr="00522EC1">
        <w:rPr>
          <w:b/>
          <w:sz w:val="28"/>
        </w:rPr>
        <w:t>472 189,9</w:t>
      </w:r>
      <w:r w:rsidRPr="00522EC1">
        <w:rPr>
          <w:b/>
          <w:sz w:val="28"/>
        </w:rPr>
        <w:t xml:space="preserve"> тыс. руб. </w:t>
      </w:r>
      <w:r w:rsidRPr="00522EC1">
        <w:rPr>
          <w:sz w:val="28"/>
        </w:rPr>
        <w:t>(</w:t>
      </w:r>
      <w:r w:rsidR="001C3E92" w:rsidRPr="00522EC1">
        <w:rPr>
          <w:sz w:val="28"/>
        </w:rPr>
        <w:t xml:space="preserve">на </w:t>
      </w:r>
      <w:r w:rsidR="00522EC1" w:rsidRPr="00522EC1">
        <w:rPr>
          <w:sz w:val="28"/>
        </w:rPr>
        <w:t>24</w:t>
      </w:r>
      <w:r w:rsidRPr="00522EC1">
        <w:rPr>
          <w:sz w:val="28"/>
        </w:rPr>
        <w:t>,</w:t>
      </w:r>
      <w:r w:rsidR="00522EC1" w:rsidRPr="00522EC1">
        <w:rPr>
          <w:sz w:val="28"/>
        </w:rPr>
        <w:t>1</w:t>
      </w:r>
      <w:r w:rsidRPr="00522EC1">
        <w:rPr>
          <w:sz w:val="28"/>
        </w:rPr>
        <w:t>%), в том числе:</w:t>
      </w:r>
    </w:p>
    <w:p w:rsidR="004E0712" w:rsidRPr="00522EC1" w:rsidRDefault="004E0712" w:rsidP="004E0712">
      <w:pPr>
        <w:ind w:firstLine="709"/>
        <w:jc w:val="both"/>
        <w:rPr>
          <w:sz w:val="28"/>
        </w:rPr>
      </w:pPr>
      <w:r w:rsidRPr="00522EC1">
        <w:rPr>
          <w:sz w:val="28"/>
        </w:rPr>
        <w:lastRenderedPageBreak/>
        <w:t xml:space="preserve">- «Национальная безопасность и правоохранительная деятельность» - в сумме </w:t>
      </w:r>
      <w:r w:rsidR="00522EC1" w:rsidRPr="00522EC1">
        <w:rPr>
          <w:b/>
          <w:sz w:val="28"/>
        </w:rPr>
        <w:t>17 156,2</w:t>
      </w:r>
      <w:r w:rsidRPr="00522EC1">
        <w:rPr>
          <w:b/>
          <w:sz w:val="28"/>
        </w:rPr>
        <w:t xml:space="preserve"> тыс. руб. </w:t>
      </w:r>
      <w:r w:rsidRPr="00522EC1">
        <w:rPr>
          <w:sz w:val="28"/>
        </w:rPr>
        <w:t xml:space="preserve">или </w:t>
      </w:r>
      <w:r w:rsidR="00522EC1" w:rsidRPr="00522EC1">
        <w:rPr>
          <w:b/>
          <w:sz w:val="28"/>
        </w:rPr>
        <w:t>72,0</w:t>
      </w:r>
      <w:r w:rsidRPr="00522EC1">
        <w:rPr>
          <w:b/>
          <w:sz w:val="28"/>
        </w:rPr>
        <w:t>%</w:t>
      </w:r>
      <w:r w:rsidRPr="00522EC1">
        <w:rPr>
          <w:sz w:val="28"/>
        </w:rPr>
        <w:t xml:space="preserve"> от годовых назначений, что </w:t>
      </w:r>
      <w:r w:rsidR="00B3173E" w:rsidRPr="00522EC1">
        <w:rPr>
          <w:sz w:val="28"/>
        </w:rPr>
        <w:t>ниже</w:t>
      </w:r>
      <w:r w:rsidRPr="00522EC1">
        <w:rPr>
          <w:sz w:val="28"/>
        </w:rPr>
        <w:t xml:space="preserve"> уровня расходов соответствующего периода прошлого года на </w:t>
      </w:r>
      <w:r w:rsidR="00522EC1" w:rsidRPr="00522EC1">
        <w:rPr>
          <w:b/>
          <w:sz w:val="28"/>
        </w:rPr>
        <w:t>1 261,7</w:t>
      </w:r>
      <w:r w:rsidRPr="00522EC1">
        <w:rPr>
          <w:b/>
          <w:sz w:val="28"/>
        </w:rPr>
        <w:t xml:space="preserve"> тыс. руб. </w:t>
      </w:r>
      <w:r w:rsidR="001C3E92" w:rsidRPr="00522EC1">
        <w:rPr>
          <w:b/>
          <w:sz w:val="28"/>
        </w:rPr>
        <w:t xml:space="preserve">            </w:t>
      </w:r>
      <w:r w:rsidRPr="00522EC1">
        <w:rPr>
          <w:sz w:val="28"/>
        </w:rPr>
        <w:t>(</w:t>
      </w:r>
      <w:r w:rsidR="001C3E92" w:rsidRPr="00522EC1">
        <w:rPr>
          <w:sz w:val="28"/>
        </w:rPr>
        <w:t xml:space="preserve">на </w:t>
      </w:r>
      <w:r w:rsidR="00522EC1" w:rsidRPr="00522EC1">
        <w:rPr>
          <w:sz w:val="28"/>
        </w:rPr>
        <w:t>6</w:t>
      </w:r>
      <w:r w:rsidR="00DB3992" w:rsidRPr="00522EC1">
        <w:rPr>
          <w:sz w:val="28"/>
        </w:rPr>
        <w:t>,</w:t>
      </w:r>
      <w:r w:rsidR="00522EC1" w:rsidRPr="00522EC1">
        <w:rPr>
          <w:sz w:val="28"/>
        </w:rPr>
        <w:t>9</w:t>
      </w:r>
      <w:r w:rsidRPr="00522EC1">
        <w:rPr>
          <w:sz w:val="28"/>
        </w:rPr>
        <w:t>%);</w:t>
      </w:r>
    </w:p>
    <w:p w:rsidR="004E0712" w:rsidRPr="00522EC1" w:rsidRDefault="004E0712" w:rsidP="004E0712">
      <w:pPr>
        <w:ind w:firstLine="709"/>
        <w:jc w:val="both"/>
        <w:rPr>
          <w:sz w:val="28"/>
        </w:rPr>
      </w:pPr>
      <w:r w:rsidRPr="00522EC1">
        <w:rPr>
          <w:sz w:val="28"/>
        </w:rPr>
        <w:t xml:space="preserve">- «Национальная экономика» - в сумме </w:t>
      </w:r>
      <w:r w:rsidR="00522EC1" w:rsidRPr="00522EC1">
        <w:rPr>
          <w:b/>
          <w:sz w:val="28"/>
        </w:rPr>
        <w:t>874 151,3</w:t>
      </w:r>
      <w:r w:rsidRPr="00522EC1">
        <w:rPr>
          <w:b/>
          <w:sz w:val="28"/>
        </w:rPr>
        <w:t xml:space="preserve"> тыс. руб.</w:t>
      </w:r>
      <w:r w:rsidRPr="00522EC1">
        <w:rPr>
          <w:sz w:val="28"/>
        </w:rPr>
        <w:t xml:space="preserve"> или </w:t>
      </w:r>
      <w:r w:rsidR="00522EC1" w:rsidRPr="00522EC1">
        <w:rPr>
          <w:b/>
          <w:sz w:val="28"/>
        </w:rPr>
        <w:t>54,8</w:t>
      </w:r>
      <w:r w:rsidRPr="00522EC1">
        <w:rPr>
          <w:b/>
          <w:sz w:val="28"/>
        </w:rPr>
        <w:t>%</w:t>
      </w:r>
      <w:r w:rsidRPr="00522EC1">
        <w:rPr>
          <w:sz w:val="28"/>
        </w:rPr>
        <w:t xml:space="preserve"> от годовых назначений, что </w:t>
      </w:r>
      <w:r w:rsidR="00B3173E" w:rsidRPr="00522EC1">
        <w:rPr>
          <w:sz w:val="28"/>
        </w:rPr>
        <w:t>ниже</w:t>
      </w:r>
      <w:r w:rsidRPr="00522EC1">
        <w:rPr>
          <w:sz w:val="28"/>
        </w:rPr>
        <w:t xml:space="preserve"> уровня расходов соответствующего периода прошлого года на </w:t>
      </w:r>
      <w:r w:rsidR="00522EC1" w:rsidRPr="00522EC1">
        <w:rPr>
          <w:b/>
          <w:sz w:val="28"/>
        </w:rPr>
        <w:t xml:space="preserve">311 386,3 </w:t>
      </w:r>
      <w:r w:rsidRPr="00522EC1">
        <w:rPr>
          <w:b/>
          <w:sz w:val="28"/>
        </w:rPr>
        <w:t xml:space="preserve">тыс. руб. </w:t>
      </w:r>
      <w:r w:rsidRPr="00522EC1">
        <w:rPr>
          <w:sz w:val="28"/>
        </w:rPr>
        <w:t>(</w:t>
      </w:r>
      <w:r w:rsidR="001C3E92" w:rsidRPr="00522EC1">
        <w:rPr>
          <w:sz w:val="28"/>
        </w:rPr>
        <w:t xml:space="preserve">на </w:t>
      </w:r>
      <w:r w:rsidR="00522EC1" w:rsidRPr="00522EC1">
        <w:rPr>
          <w:sz w:val="28"/>
        </w:rPr>
        <w:t>26,3</w:t>
      </w:r>
      <w:r w:rsidRPr="00522EC1">
        <w:rPr>
          <w:sz w:val="28"/>
        </w:rPr>
        <w:t>%);</w:t>
      </w:r>
    </w:p>
    <w:p w:rsidR="004E0712" w:rsidRPr="00522EC1" w:rsidRDefault="004E0712" w:rsidP="004E0712">
      <w:pPr>
        <w:ind w:firstLine="709"/>
        <w:jc w:val="both"/>
        <w:rPr>
          <w:sz w:val="28"/>
        </w:rPr>
      </w:pPr>
      <w:r w:rsidRPr="00522EC1">
        <w:rPr>
          <w:sz w:val="28"/>
          <w:szCs w:val="28"/>
        </w:rPr>
        <w:t xml:space="preserve">- «Жилищно-коммунальное хозяйство» - в сумме </w:t>
      </w:r>
      <w:r w:rsidR="00522EC1" w:rsidRPr="00522EC1">
        <w:rPr>
          <w:b/>
          <w:sz w:val="28"/>
          <w:szCs w:val="28"/>
        </w:rPr>
        <w:t>589 914,5</w:t>
      </w:r>
      <w:r w:rsidRPr="00522EC1">
        <w:rPr>
          <w:b/>
          <w:sz w:val="28"/>
        </w:rPr>
        <w:t xml:space="preserve"> тыс. руб.</w:t>
      </w:r>
      <w:r w:rsidRPr="00522EC1">
        <w:rPr>
          <w:sz w:val="28"/>
        </w:rPr>
        <w:t xml:space="preserve"> или </w:t>
      </w:r>
      <w:r w:rsidR="00522EC1" w:rsidRPr="00522EC1">
        <w:rPr>
          <w:b/>
          <w:sz w:val="28"/>
        </w:rPr>
        <w:t>54</w:t>
      </w:r>
      <w:r w:rsidR="004D7035" w:rsidRPr="00522EC1">
        <w:rPr>
          <w:b/>
          <w:sz w:val="28"/>
        </w:rPr>
        <w:t>,1</w:t>
      </w:r>
      <w:r w:rsidRPr="00522EC1">
        <w:rPr>
          <w:b/>
          <w:sz w:val="28"/>
        </w:rPr>
        <w:t>%</w:t>
      </w:r>
      <w:r w:rsidRPr="00522EC1">
        <w:rPr>
          <w:sz w:val="28"/>
        </w:rPr>
        <w:t xml:space="preserve"> от годовых назначений, что </w:t>
      </w:r>
      <w:r w:rsidR="00B3173E" w:rsidRPr="00522EC1">
        <w:rPr>
          <w:sz w:val="28"/>
        </w:rPr>
        <w:t>ниже</w:t>
      </w:r>
      <w:r w:rsidRPr="00522EC1">
        <w:rPr>
          <w:sz w:val="28"/>
        </w:rPr>
        <w:t xml:space="preserve"> уровня расходов соответствующего периода прошлого года на </w:t>
      </w:r>
      <w:r w:rsidR="00522EC1" w:rsidRPr="00522EC1">
        <w:rPr>
          <w:b/>
          <w:sz w:val="28"/>
        </w:rPr>
        <w:t>155 194,6</w:t>
      </w:r>
      <w:r w:rsidRPr="00522EC1">
        <w:rPr>
          <w:b/>
          <w:sz w:val="28"/>
        </w:rPr>
        <w:t xml:space="preserve"> тыс. руб. </w:t>
      </w:r>
      <w:r w:rsidRPr="00522EC1">
        <w:rPr>
          <w:sz w:val="28"/>
        </w:rPr>
        <w:t>(</w:t>
      </w:r>
      <w:r w:rsidR="001C3E92" w:rsidRPr="00522EC1">
        <w:rPr>
          <w:sz w:val="28"/>
        </w:rPr>
        <w:t xml:space="preserve">на </w:t>
      </w:r>
      <w:r w:rsidR="00522EC1" w:rsidRPr="00522EC1">
        <w:rPr>
          <w:sz w:val="28"/>
        </w:rPr>
        <w:t>20,8</w:t>
      </w:r>
      <w:r w:rsidRPr="00522EC1">
        <w:rPr>
          <w:sz w:val="28"/>
        </w:rPr>
        <w:t>%);</w:t>
      </w:r>
    </w:p>
    <w:p w:rsidR="004E0712" w:rsidRPr="00522EC1" w:rsidRDefault="004E0712" w:rsidP="004E0712">
      <w:pPr>
        <w:ind w:firstLine="709"/>
        <w:jc w:val="both"/>
        <w:rPr>
          <w:sz w:val="28"/>
        </w:rPr>
      </w:pPr>
      <w:r w:rsidRPr="00522EC1">
        <w:rPr>
          <w:sz w:val="28"/>
        </w:rPr>
        <w:t xml:space="preserve">- «Охрана окружающей среды» - в сумме </w:t>
      </w:r>
      <w:r w:rsidR="00522EC1" w:rsidRPr="00522EC1">
        <w:rPr>
          <w:b/>
          <w:sz w:val="28"/>
        </w:rPr>
        <w:t>6 531,9</w:t>
      </w:r>
      <w:r w:rsidRPr="00522EC1">
        <w:rPr>
          <w:b/>
          <w:sz w:val="28"/>
        </w:rPr>
        <w:t xml:space="preserve"> тыс. руб.</w:t>
      </w:r>
      <w:r w:rsidRPr="00522EC1">
        <w:rPr>
          <w:sz w:val="28"/>
        </w:rPr>
        <w:t xml:space="preserve"> или </w:t>
      </w:r>
      <w:r w:rsidR="00522EC1" w:rsidRPr="00522EC1">
        <w:rPr>
          <w:b/>
          <w:sz w:val="28"/>
        </w:rPr>
        <w:t>31,9</w:t>
      </w:r>
      <w:r w:rsidRPr="00522EC1">
        <w:rPr>
          <w:b/>
          <w:sz w:val="28"/>
        </w:rPr>
        <w:t>%</w:t>
      </w:r>
      <w:r w:rsidRPr="00522EC1">
        <w:rPr>
          <w:sz w:val="28"/>
        </w:rPr>
        <w:t xml:space="preserve"> от годовых назначений, что </w:t>
      </w:r>
      <w:r w:rsidR="00522EC1" w:rsidRPr="00522EC1">
        <w:rPr>
          <w:sz w:val="28"/>
        </w:rPr>
        <w:t>ниже</w:t>
      </w:r>
      <w:r w:rsidR="000C3EF6" w:rsidRPr="00522EC1">
        <w:rPr>
          <w:sz w:val="28"/>
        </w:rPr>
        <w:t xml:space="preserve"> </w:t>
      </w:r>
      <w:r w:rsidRPr="00522EC1">
        <w:rPr>
          <w:sz w:val="28"/>
        </w:rPr>
        <w:t xml:space="preserve">уровня расходов соответствующего периода прошлого года на </w:t>
      </w:r>
      <w:r w:rsidR="00522EC1" w:rsidRPr="00522EC1">
        <w:rPr>
          <w:b/>
          <w:sz w:val="28"/>
        </w:rPr>
        <w:t>4 347,4</w:t>
      </w:r>
      <w:r w:rsidR="002C7BBD" w:rsidRPr="00522EC1">
        <w:rPr>
          <w:b/>
          <w:sz w:val="28"/>
        </w:rPr>
        <w:t xml:space="preserve"> </w:t>
      </w:r>
      <w:r w:rsidRPr="00522EC1">
        <w:rPr>
          <w:b/>
          <w:sz w:val="28"/>
        </w:rPr>
        <w:t xml:space="preserve">тыс. руб. </w:t>
      </w:r>
      <w:r w:rsidRPr="00522EC1">
        <w:rPr>
          <w:sz w:val="28"/>
        </w:rPr>
        <w:t>(</w:t>
      </w:r>
      <w:r w:rsidR="00522EC1" w:rsidRPr="00522EC1">
        <w:rPr>
          <w:sz w:val="28"/>
        </w:rPr>
        <w:t>на 40,0%</w:t>
      </w:r>
      <w:r w:rsidR="000C3EF6" w:rsidRPr="00522EC1">
        <w:rPr>
          <w:sz w:val="28"/>
        </w:rPr>
        <w:t>).</w:t>
      </w:r>
    </w:p>
    <w:p w:rsidR="004E0712" w:rsidRPr="00522EC1" w:rsidRDefault="004E0712" w:rsidP="004E0712">
      <w:pPr>
        <w:ind w:firstLine="709"/>
        <w:jc w:val="both"/>
        <w:rPr>
          <w:sz w:val="28"/>
        </w:rPr>
      </w:pPr>
      <w:r w:rsidRPr="00522EC1">
        <w:rPr>
          <w:sz w:val="28"/>
        </w:rPr>
        <w:t xml:space="preserve">Удельный вес расходов по данному блоку за </w:t>
      </w:r>
      <w:r w:rsidR="00522EC1" w:rsidRPr="00522EC1">
        <w:rPr>
          <w:sz w:val="28"/>
          <w:szCs w:val="28"/>
        </w:rPr>
        <w:t>9 месяцев</w:t>
      </w:r>
      <w:r w:rsidR="00522EC1" w:rsidRPr="00522EC1">
        <w:rPr>
          <w:sz w:val="28"/>
        </w:rPr>
        <w:t xml:space="preserve"> </w:t>
      </w:r>
      <w:r w:rsidR="000C3EF6" w:rsidRPr="00522EC1">
        <w:rPr>
          <w:sz w:val="28"/>
        </w:rPr>
        <w:t>201</w:t>
      </w:r>
      <w:r w:rsidR="00B3173E" w:rsidRPr="00522EC1">
        <w:rPr>
          <w:sz w:val="28"/>
        </w:rPr>
        <w:t>7</w:t>
      </w:r>
      <w:r w:rsidR="000C3EF6" w:rsidRPr="00522EC1">
        <w:rPr>
          <w:sz w:val="28"/>
        </w:rPr>
        <w:t xml:space="preserve"> года</w:t>
      </w:r>
      <w:r w:rsidRPr="00522EC1">
        <w:rPr>
          <w:sz w:val="28"/>
        </w:rPr>
        <w:t xml:space="preserve"> составил </w:t>
      </w:r>
      <w:r w:rsidR="004D7035" w:rsidRPr="00522EC1">
        <w:rPr>
          <w:b/>
          <w:sz w:val="28"/>
        </w:rPr>
        <w:t>3</w:t>
      </w:r>
      <w:r w:rsidR="00522EC1" w:rsidRPr="00522EC1">
        <w:rPr>
          <w:b/>
          <w:sz w:val="28"/>
        </w:rPr>
        <w:t>6</w:t>
      </w:r>
      <w:r w:rsidRPr="00522EC1">
        <w:rPr>
          <w:b/>
          <w:sz w:val="28"/>
        </w:rPr>
        <w:t>,</w:t>
      </w:r>
      <w:r w:rsidR="007141E6" w:rsidRPr="00522EC1">
        <w:rPr>
          <w:b/>
          <w:sz w:val="28"/>
        </w:rPr>
        <w:t>4</w:t>
      </w:r>
      <w:r w:rsidRPr="00522EC1">
        <w:rPr>
          <w:b/>
          <w:sz w:val="28"/>
        </w:rPr>
        <w:t xml:space="preserve"> %</w:t>
      </w:r>
      <w:r w:rsidRPr="00522EC1">
        <w:rPr>
          <w:sz w:val="28"/>
        </w:rPr>
        <w:t xml:space="preserve"> от общего объёма.</w:t>
      </w:r>
    </w:p>
    <w:p w:rsidR="004E0712" w:rsidRPr="00522EC1" w:rsidRDefault="004E0712" w:rsidP="004E0712">
      <w:pPr>
        <w:ind w:firstLine="709"/>
        <w:jc w:val="both"/>
        <w:rPr>
          <w:sz w:val="28"/>
        </w:rPr>
      </w:pPr>
      <w:r w:rsidRPr="00522EC1">
        <w:rPr>
          <w:sz w:val="28"/>
        </w:rPr>
        <w:t xml:space="preserve">По остальным разделам финансирование расходов городского бюджета за </w:t>
      </w:r>
      <w:r w:rsidR="00522EC1" w:rsidRPr="00522EC1">
        <w:rPr>
          <w:sz w:val="28"/>
          <w:szCs w:val="28"/>
        </w:rPr>
        <w:t>9 месяцев</w:t>
      </w:r>
      <w:r w:rsidR="00522EC1" w:rsidRPr="00522EC1">
        <w:rPr>
          <w:sz w:val="28"/>
        </w:rPr>
        <w:t xml:space="preserve"> </w:t>
      </w:r>
      <w:r w:rsidR="000C3EF6" w:rsidRPr="00522EC1">
        <w:rPr>
          <w:sz w:val="28"/>
        </w:rPr>
        <w:t>текущего года</w:t>
      </w:r>
      <w:r w:rsidRPr="00522EC1">
        <w:rPr>
          <w:sz w:val="28"/>
        </w:rPr>
        <w:t xml:space="preserve"> сложилось следующим образом: </w:t>
      </w:r>
    </w:p>
    <w:p w:rsidR="004E0712" w:rsidRPr="00522EC1" w:rsidRDefault="004E0712" w:rsidP="004E0712">
      <w:pPr>
        <w:ind w:firstLine="709"/>
        <w:jc w:val="both"/>
        <w:rPr>
          <w:sz w:val="28"/>
        </w:rPr>
      </w:pPr>
      <w:r w:rsidRPr="00522EC1">
        <w:rPr>
          <w:sz w:val="28"/>
        </w:rPr>
        <w:t xml:space="preserve">- «Общегосударственные </w:t>
      </w:r>
      <w:r w:rsidR="00B81297" w:rsidRPr="00522EC1">
        <w:rPr>
          <w:sz w:val="28"/>
        </w:rPr>
        <w:t>вопросы</w:t>
      </w:r>
      <w:r w:rsidRPr="00522EC1">
        <w:rPr>
          <w:sz w:val="28"/>
        </w:rPr>
        <w:t xml:space="preserve">» - в сумме </w:t>
      </w:r>
      <w:r w:rsidR="00522EC1" w:rsidRPr="00522EC1">
        <w:rPr>
          <w:b/>
          <w:sz w:val="28"/>
        </w:rPr>
        <w:t>282 104,8</w:t>
      </w:r>
      <w:r w:rsidRPr="00522EC1">
        <w:rPr>
          <w:b/>
          <w:sz w:val="28"/>
        </w:rPr>
        <w:t xml:space="preserve"> тыс. руб.</w:t>
      </w:r>
      <w:r w:rsidRPr="00522EC1">
        <w:rPr>
          <w:sz w:val="28"/>
        </w:rPr>
        <w:t xml:space="preserve"> или </w:t>
      </w:r>
      <w:r w:rsidR="00522EC1" w:rsidRPr="00522EC1">
        <w:rPr>
          <w:b/>
          <w:sz w:val="28"/>
        </w:rPr>
        <w:t>69</w:t>
      </w:r>
      <w:r w:rsidR="003F2EC3" w:rsidRPr="00522EC1">
        <w:rPr>
          <w:b/>
          <w:sz w:val="28"/>
        </w:rPr>
        <w:t>,3</w:t>
      </w:r>
      <w:r w:rsidRPr="00522EC1">
        <w:rPr>
          <w:b/>
          <w:sz w:val="28"/>
        </w:rPr>
        <w:t>%</w:t>
      </w:r>
      <w:r w:rsidRPr="00522EC1">
        <w:rPr>
          <w:sz w:val="28"/>
        </w:rPr>
        <w:t xml:space="preserve"> от годовых назначений, что </w:t>
      </w:r>
      <w:r w:rsidR="00522EC1" w:rsidRPr="00522EC1">
        <w:rPr>
          <w:sz w:val="28"/>
        </w:rPr>
        <w:t>выше</w:t>
      </w:r>
      <w:r w:rsidRPr="00522EC1">
        <w:rPr>
          <w:sz w:val="28"/>
        </w:rPr>
        <w:t xml:space="preserve"> уровня расходов соответствующего периода прошлого года на </w:t>
      </w:r>
      <w:r w:rsidR="00522EC1" w:rsidRPr="00522EC1">
        <w:rPr>
          <w:b/>
          <w:sz w:val="28"/>
        </w:rPr>
        <w:t>3 994,6</w:t>
      </w:r>
      <w:r w:rsidR="000C3EF6" w:rsidRPr="00522EC1">
        <w:rPr>
          <w:b/>
          <w:sz w:val="28"/>
        </w:rPr>
        <w:t xml:space="preserve"> </w:t>
      </w:r>
      <w:r w:rsidRPr="00522EC1">
        <w:rPr>
          <w:b/>
          <w:sz w:val="28"/>
        </w:rPr>
        <w:t xml:space="preserve">тыс. руб. </w:t>
      </w:r>
      <w:r w:rsidRPr="00522EC1">
        <w:rPr>
          <w:sz w:val="28"/>
        </w:rPr>
        <w:t>(</w:t>
      </w:r>
      <w:r w:rsidR="001C3E92" w:rsidRPr="00522EC1">
        <w:rPr>
          <w:sz w:val="28"/>
        </w:rPr>
        <w:t xml:space="preserve">на </w:t>
      </w:r>
      <w:r w:rsidR="00522EC1" w:rsidRPr="00522EC1">
        <w:rPr>
          <w:sz w:val="28"/>
        </w:rPr>
        <w:t>1,4</w:t>
      </w:r>
      <w:r w:rsidRPr="00522EC1">
        <w:rPr>
          <w:sz w:val="28"/>
        </w:rPr>
        <w:t>%);</w:t>
      </w:r>
    </w:p>
    <w:p w:rsidR="004E0712" w:rsidRPr="00522EC1" w:rsidRDefault="004E0712" w:rsidP="004E0712">
      <w:pPr>
        <w:ind w:firstLine="709"/>
        <w:jc w:val="both"/>
        <w:rPr>
          <w:sz w:val="28"/>
        </w:rPr>
      </w:pPr>
      <w:r w:rsidRPr="00522EC1">
        <w:rPr>
          <w:sz w:val="28"/>
        </w:rPr>
        <w:t xml:space="preserve">- «Обслуживание государственного и муниципального долга» - в сумме </w:t>
      </w:r>
      <w:r w:rsidR="00522EC1" w:rsidRPr="00522EC1">
        <w:rPr>
          <w:b/>
          <w:sz w:val="28"/>
        </w:rPr>
        <w:t xml:space="preserve">182 847,2 </w:t>
      </w:r>
      <w:r w:rsidRPr="00522EC1">
        <w:rPr>
          <w:b/>
          <w:sz w:val="28"/>
        </w:rPr>
        <w:t>тыс. руб</w:t>
      </w:r>
      <w:r w:rsidRPr="00522EC1">
        <w:rPr>
          <w:sz w:val="28"/>
        </w:rPr>
        <w:t xml:space="preserve">. или </w:t>
      </w:r>
      <w:r w:rsidR="00522EC1" w:rsidRPr="00522EC1">
        <w:rPr>
          <w:b/>
          <w:sz w:val="28"/>
        </w:rPr>
        <w:t>70</w:t>
      </w:r>
      <w:r w:rsidR="003F2EC3" w:rsidRPr="00522EC1">
        <w:rPr>
          <w:b/>
          <w:sz w:val="28"/>
        </w:rPr>
        <w:t>,7</w:t>
      </w:r>
      <w:r w:rsidRPr="00522EC1">
        <w:rPr>
          <w:b/>
          <w:sz w:val="28"/>
        </w:rPr>
        <w:t>%</w:t>
      </w:r>
      <w:r w:rsidRPr="00522EC1">
        <w:rPr>
          <w:sz w:val="28"/>
        </w:rPr>
        <w:t xml:space="preserve"> от годовых назначений, что </w:t>
      </w:r>
      <w:r w:rsidR="00522EC1" w:rsidRPr="00522EC1">
        <w:rPr>
          <w:sz w:val="28"/>
        </w:rPr>
        <w:t>ниже</w:t>
      </w:r>
      <w:r w:rsidRPr="00522EC1">
        <w:rPr>
          <w:sz w:val="28"/>
        </w:rPr>
        <w:t xml:space="preserve"> уровня расходов соответствующего периода прошлого года на </w:t>
      </w:r>
      <w:r w:rsidR="00522EC1" w:rsidRPr="00522EC1">
        <w:rPr>
          <w:b/>
          <w:sz w:val="28"/>
        </w:rPr>
        <w:t>619,8</w:t>
      </w:r>
      <w:r w:rsidRPr="00522EC1">
        <w:rPr>
          <w:b/>
          <w:sz w:val="28"/>
        </w:rPr>
        <w:t xml:space="preserve"> тыс. руб.</w:t>
      </w:r>
      <w:r w:rsidR="00522EC1" w:rsidRPr="00522EC1">
        <w:rPr>
          <w:b/>
          <w:sz w:val="28"/>
        </w:rPr>
        <w:t xml:space="preserve"> </w:t>
      </w:r>
      <w:r w:rsidRPr="00522EC1">
        <w:rPr>
          <w:sz w:val="28"/>
        </w:rPr>
        <w:t>(</w:t>
      </w:r>
      <w:r w:rsidR="001C3E92" w:rsidRPr="00522EC1">
        <w:rPr>
          <w:sz w:val="28"/>
        </w:rPr>
        <w:t xml:space="preserve">на </w:t>
      </w:r>
      <w:r w:rsidR="00522EC1" w:rsidRPr="00522EC1">
        <w:rPr>
          <w:sz w:val="28"/>
        </w:rPr>
        <w:t>0</w:t>
      </w:r>
      <w:r w:rsidR="00B3173E" w:rsidRPr="00522EC1">
        <w:rPr>
          <w:sz w:val="28"/>
        </w:rPr>
        <w:t>,</w:t>
      </w:r>
      <w:r w:rsidR="003F2EC3" w:rsidRPr="00522EC1">
        <w:rPr>
          <w:sz w:val="28"/>
        </w:rPr>
        <w:t>3</w:t>
      </w:r>
      <w:r w:rsidRPr="00522EC1">
        <w:rPr>
          <w:sz w:val="28"/>
        </w:rPr>
        <w:t>%).</w:t>
      </w:r>
    </w:p>
    <w:p w:rsidR="004E0712" w:rsidRPr="00522EC1" w:rsidRDefault="004E0712" w:rsidP="004E0712">
      <w:pPr>
        <w:ind w:firstLine="709"/>
        <w:jc w:val="both"/>
        <w:rPr>
          <w:sz w:val="28"/>
        </w:rPr>
      </w:pPr>
      <w:r w:rsidRPr="00522EC1">
        <w:rPr>
          <w:sz w:val="28"/>
        </w:rPr>
        <w:t xml:space="preserve">Анализ доходных и расходных частей городского бюджета за </w:t>
      </w:r>
      <w:r w:rsidR="00522EC1" w:rsidRPr="00522EC1">
        <w:rPr>
          <w:sz w:val="28"/>
          <w:szCs w:val="28"/>
        </w:rPr>
        <w:t>9 месяцев</w:t>
      </w:r>
      <w:r w:rsidR="00522EC1" w:rsidRPr="00522EC1">
        <w:rPr>
          <w:sz w:val="28"/>
        </w:rPr>
        <w:t xml:space="preserve"> </w:t>
      </w:r>
      <w:r w:rsidR="000C3EF6" w:rsidRPr="00522EC1">
        <w:rPr>
          <w:sz w:val="28"/>
        </w:rPr>
        <w:t>201</w:t>
      </w:r>
      <w:r w:rsidR="00B3173E" w:rsidRPr="00522EC1">
        <w:rPr>
          <w:sz w:val="28"/>
        </w:rPr>
        <w:t>7</w:t>
      </w:r>
      <w:r w:rsidR="000C3EF6" w:rsidRPr="00522EC1">
        <w:rPr>
          <w:sz w:val="28"/>
        </w:rPr>
        <w:t xml:space="preserve"> года </w:t>
      </w:r>
      <w:r w:rsidRPr="00522EC1">
        <w:rPr>
          <w:sz w:val="28"/>
        </w:rPr>
        <w:t xml:space="preserve">представлен в Таблице № 1 «Анализ показателей доходной части бюджета городского округа – город Тамбов </w:t>
      </w:r>
      <w:r w:rsidR="000C3EF6" w:rsidRPr="00522EC1">
        <w:rPr>
          <w:sz w:val="28"/>
        </w:rPr>
        <w:t xml:space="preserve">за </w:t>
      </w:r>
      <w:r w:rsidR="00522EC1" w:rsidRPr="00522EC1">
        <w:rPr>
          <w:sz w:val="28"/>
          <w:szCs w:val="28"/>
        </w:rPr>
        <w:t>9 месяцев</w:t>
      </w:r>
      <w:r w:rsidR="00522EC1" w:rsidRPr="00522EC1">
        <w:rPr>
          <w:sz w:val="28"/>
        </w:rPr>
        <w:t xml:space="preserve"> </w:t>
      </w:r>
      <w:r w:rsidR="000C3EF6" w:rsidRPr="00522EC1">
        <w:rPr>
          <w:sz w:val="28"/>
        </w:rPr>
        <w:t>201</w:t>
      </w:r>
      <w:r w:rsidR="00B3173E" w:rsidRPr="00522EC1">
        <w:rPr>
          <w:sz w:val="28"/>
        </w:rPr>
        <w:t>7</w:t>
      </w:r>
      <w:r w:rsidR="00736EC0" w:rsidRPr="00522EC1">
        <w:rPr>
          <w:sz w:val="28"/>
        </w:rPr>
        <w:t xml:space="preserve"> </w:t>
      </w:r>
      <w:r w:rsidR="000C3EF6" w:rsidRPr="00522EC1">
        <w:rPr>
          <w:sz w:val="28"/>
        </w:rPr>
        <w:t>года</w:t>
      </w:r>
      <w:r w:rsidRPr="00522EC1">
        <w:rPr>
          <w:sz w:val="28"/>
        </w:rPr>
        <w:t xml:space="preserve">» и Таблице </w:t>
      </w:r>
      <w:r w:rsidR="00736EC0" w:rsidRPr="00522EC1">
        <w:rPr>
          <w:sz w:val="28"/>
        </w:rPr>
        <w:t xml:space="preserve">   </w:t>
      </w:r>
      <w:r w:rsidRPr="00522EC1">
        <w:rPr>
          <w:sz w:val="28"/>
        </w:rPr>
        <w:t xml:space="preserve">№ 2 «Анализ показателей расходной части бюджета городского округа – город Тамбов за </w:t>
      </w:r>
      <w:r w:rsidR="00522EC1" w:rsidRPr="00522EC1">
        <w:rPr>
          <w:sz w:val="28"/>
          <w:szCs w:val="28"/>
        </w:rPr>
        <w:t>9 месяцев</w:t>
      </w:r>
      <w:r w:rsidR="00522EC1" w:rsidRPr="00522EC1">
        <w:rPr>
          <w:sz w:val="28"/>
        </w:rPr>
        <w:t xml:space="preserve"> </w:t>
      </w:r>
      <w:r w:rsidR="000C3EF6" w:rsidRPr="00522EC1">
        <w:rPr>
          <w:sz w:val="28"/>
        </w:rPr>
        <w:t>201</w:t>
      </w:r>
      <w:r w:rsidR="00B3173E" w:rsidRPr="00522EC1">
        <w:rPr>
          <w:sz w:val="28"/>
        </w:rPr>
        <w:t>7</w:t>
      </w:r>
      <w:r w:rsidR="000C3EF6" w:rsidRPr="00522EC1">
        <w:rPr>
          <w:sz w:val="28"/>
        </w:rPr>
        <w:t xml:space="preserve"> года</w:t>
      </w:r>
      <w:r w:rsidRPr="00522EC1">
        <w:rPr>
          <w:sz w:val="28"/>
        </w:rPr>
        <w:t>».</w:t>
      </w:r>
    </w:p>
    <w:p w:rsidR="004E0712" w:rsidRPr="00884793" w:rsidRDefault="004E0712" w:rsidP="004E0712">
      <w:pPr>
        <w:ind w:firstLine="709"/>
        <w:jc w:val="both"/>
        <w:rPr>
          <w:color w:val="FF0000"/>
          <w:sz w:val="28"/>
        </w:rPr>
      </w:pPr>
    </w:p>
    <w:p w:rsidR="004E0712" w:rsidRPr="00A260E3" w:rsidRDefault="004E0712" w:rsidP="004E0712">
      <w:pPr>
        <w:jc w:val="center"/>
        <w:rPr>
          <w:b/>
          <w:sz w:val="28"/>
        </w:rPr>
      </w:pPr>
      <w:r w:rsidRPr="00A260E3">
        <w:rPr>
          <w:b/>
          <w:sz w:val="28"/>
        </w:rPr>
        <w:t>3. Дефицит бюджета</w:t>
      </w:r>
    </w:p>
    <w:p w:rsidR="004E0712" w:rsidRPr="00111745" w:rsidRDefault="004E0712" w:rsidP="004E0712">
      <w:pPr>
        <w:tabs>
          <w:tab w:val="left" w:pos="1410"/>
        </w:tabs>
        <w:ind w:firstLine="709"/>
        <w:jc w:val="both"/>
        <w:rPr>
          <w:sz w:val="16"/>
          <w:szCs w:val="16"/>
        </w:rPr>
      </w:pPr>
    </w:p>
    <w:p w:rsidR="004E0712" w:rsidRPr="00256BB0" w:rsidRDefault="004E0712" w:rsidP="004E0712">
      <w:pPr>
        <w:ind w:firstLine="709"/>
        <w:jc w:val="both"/>
        <w:rPr>
          <w:sz w:val="28"/>
          <w:szCs w:val="28"/>
        </w:rPr>
      </w:pPr>
      <w:r w:rsidRPr="00111745">
        <w:rPr>
          <w:sz w:val="28"/>
        </w:rPr>
        <w:t xml:space="preserve">Городской бюджет за </w:t>
      </w:r>
      <w:r w:rsidR="00111745" w:rsidRPr="00111745">
        <w:rPr>
          <w:sz w:val="28"/>
          <w:szCs w:val="28"/>
        </w:rPr>
        <w:t>9 месяцев</w:t>
      </w:r>
      <w:r w:rsidR="00111745" w:rsidRPr="00111745">
        <w:rPr>
          <w:sz w:val="28"/>
        </w:rPr>
        <w:t xml:space="preserve"> </w:t>
      </w:r>
      <w:r w:rsidR="00D64CEA" w:rsidRPr="00111745">
        <w:rPr>
          <w:sz w:val="28"/>
        </w:rPr>
        <w:t>201</w:t>
      </w:r>
      <w:r w:rsidR="00B6078B" w:rsidRPr="00111745">
        <w:rPr>
          <w:sz w:val="28"/>
        </w:rPr>
        <w:t>7</w:t>
      </w:r>
      <w:r w:rsidR="00D64CEA" w:rsidRPr="00111745">
        <w:rPr>
          <w:sz w:val="28"/>
        </w:rPr>
        <w:t xml:space="preserve"> года </w:t>
      </w:r>
      <w:r w:rsidRPr="00111745">
        <w:rPr>
          <w:sz w:val="28"/>
        </w:rPr>
        <w:t xml:space="preserve">исполнен с дефицитом в сумме </w:t>
      </w:r>
      <w:r w:rsidR="00111745" w:rsidRPr="00256BB0">
        <w:rPr>
          <w:b/>
          <w:sz w:val="28"/>
        </w:rPr>
        <w:t>410 842,3</w:t>
      </w:r>
      <w:r w:rsidRPr="00256BB0">
        <w:rPr>
          <w:b/>
          <w:sz w:val="28"/>
        </w:rPr>
        <w:t xml:space="preserve">  тыс. руб.</w:t>
      </w:r>
    </w:p>
    <w:p w:rsidR="004E0712" w:rsidRPr="00256BB0" w:rsidRDefault="004E0712" w:rsidP="004E0712">
      <w:pPr>
        <w:tabs>
          <w:tab w:val="left" w:pos="1410"/>
        </w:tabs>
        <w:ind w:firstLine="709"/>
        <w:jc w:val="both"/>
        <w:rPr>
          <w:sz w:val="28"/>
        </w:rPr>
      </w:pPr>
      <w:r w:rsidRPr="00256BB0">
        <w:rPr>
          <w:sz w:val="28"/>
        </w:rPr>
        <w:t>Источниками финансирования сложившегося дефицита бюджета явились:</w:t>
      </w:r>
    </w:p>
    <w:p w:rsidR="004E0712" w:rsidRPr="00D649C1" w:rsidRDefault="004E0712" w:rsidP="004E0712">
      <w:pPr>
        <w:tabs>
          <w:tab w:val="left" w:pos="1410"/>
        </w:tabs>
        <w:ind w:firstLine="709"/>
        <w:jc w:val="both"/>
        <w:rPr>
          <w:sz w:val="28"/>
        </w:rPr>
      </w:pPr>
      <w:r w:rsidRPr="00D649C1">
        <w:rPr>
          <w:sz w:val="28"/>
          <w:szCs w:val="28"/>
        </w:rPr>
        <w:t xml:space="preserve">– разница между полученными и погашенными бюджетными кредитами (получено </w:t>
      </w:r>
      <w:r w:rsidR="00D649C1" w:rsidRPr="00D649C1">
        <w:rPr>
          <w:sz w:val="28"/>
          <w:szCs w:val="28"/>
        </w:rPr>
        <w:t>774 000</w:t>
      </w:r>
      <w:r w:rsidR="00D64CEA" w:rsidRPr="00D649C1">
        <w:rPr>
          <w:sz w:val="28"/>
          <w:szCs w:val="28"/>
        </w:rPr>
        <w:t xml:space="preserve">,0 </w:t>
      </w:r>
      <w:r w:rsidRPr="00D649C1">
        <w:rPr>
          <w:sz w:val="28"/>
          <w:szCs w:val="28"/>
        </w:rPr>
        <w:t xml:space="preserve">тыс. руб., погашено  </w:t>
      </w:r>
      <w:r w:rsidR="00D649C1" w:rsidRPr="00D649C1">
        <w:rPr>
          <w:sz w:val="28"/>
          <w:szCs w:val="28"/>
        </w:rPr>
        <w:t>404 670,5</w:t>
      </w:r>
      <w:r w:rsidR="00454E92" w:rsidRPr="00D649C1">
        <w:rPr>
          <w:sz w:val="28"/>
          <w:szCs w:val="28"/>
        </w:rPr>
        <w:t xml:space="preserve"> </w:t>
      </w:r>
      <w:r w:rsidRPr="00D649C1">
        <w:rPr>
          <w:sz w:val="28"/>
          <w:szCs w:val="28"/>
        </w:rPr>
        <w:t xml:space="preserve">тыс. руб.) в сумме </w:t>
      </w:r>
      <w:r w:rsidR="00D649C1" w:rsidRPr="00D649C1">
        <w:rPr>
          <w:b/>
          <w:sz w:val="28"/>
        </w:rPr>
        <w:t>369</w:t>
      </w:r>
      <w:r w:rsidR="00F475C5" w:rsidRPr="00D649C1">
        <w:rPr>
          <w:b/>
          <w:sz w:val="28"/>
        </w:rPr>
        <w:t> </w:t>
      </w:r>
      <w:r w:rsidR="00D649C1" w:rsidRPr="00D649C1">
        <w:rPr>
          <w:b/>
          <w:sz w:val="28"/>
        </w:rPr>
        <w:t>329</w:t>
      </w:r>
      <w:r w:rsidR="00F475C5" w:rsidRPr="00D649C1">
        <w:rPr>
          <w:b/>
          <w:sz w:val="28"/>
        </w:rPr>
        <w:t>,</w:t>
      </w:r>
      <w:r w:rsidR="00D649C1" w:rsidRPr="00D649C1">
        <w:rPr>
          <w:b/>
          <w:sz w:val="28"/>
        </w:rPr>
        <w:t>5</w:t>
      </w:r>
      <w:r w:rsidRPr="00D649C1">
        <w:rPr>
          <w:sz w:val="28"/>
        </w:rPr>
        <w:t xml:space="preserve"> </w:t>
      </w:r>
      <w:r w:rsidRPr="00D649C1">
        <w:rPr>
          <w:b/>
          <w:sz w:val="28"/>
        </w:rPr>
        <w:t>тыс. руб.</w:t>
      </w:r>
      <w:r w:rsidRPr="00D649C1">
        <w:rPr>
          <w:sz w:val="28"/>
          <w:szCs w:val="28"/>
        </w:rPr>
        <w:t>;</w:t>
      </w:r>
    </w:p>
    <w:p w:rsidR="006B5369" w:rsidRDefault="004E0712" w:rsidP="00330D26">
      <w:pPr>
        <w:tabs>
          <w:tab w:val="left" w:pos="1410"/>
        </w:tabs>
        <w:ind w:firstLine="709"/>
        <w:jc w:val="both"/>
        <w:rPr>
          <w:b/>
          <w:sz w:val="28"/>
        </w:rPr>
      </w:pPr>
      <w:r w:rsidRPr="00D649C1">
        <w:rPr>
          <w:sz w:val="28"/>
        </w:rPr>
        <w:t xml:space="preserve">– </w:t>
      </w:r>
      <w:r w:rsidR="006B5369" w:rsidRPr="00D649C1">
        <w:rPr>
          <w:sz w:val="28"/>
        </w:rPr>
        <w:t>изменение</w:t>
      </w:r>
      <w:r w:rsidRPr="00D649C1">
        <w:rPr>
          <w:sz w:val="28"/>
        </w:rPr>
        <w:t xml:space="preserve"> остатков средств на счетах по учёту средств бюджета в сумме </w:t>
      </w:r>
      <w:r w:rsidR="006B5369" w:rsidRPr="00D649C1">
        <w:rPr>
          <w:sz w:val="28"/>
        </w:rPr>
        <w:t xml:space="preserve"> </w:t>
      </w:r>
      <w:r w:rsidR="00D649C1" w:rsidRPr="00D649C1">
        <w:rPr>
          <w:b/>
          <w:sz w:val="28"/>
        </w:rPr>
        <w:t>41 512,7</w:t>
      </w:r>
      <w:r w:rsidR="00F475C5" w:rsidRPr="00D649C1">
        <w:rPr>
          <w:b/>
          <w:sz w:val="28"/>
        </w:rPr>
        <w:t xml:space="preserve"> </w:t>
      </w:r>
      <w:r w:rsidRPr="00D649C1">
        <w:rPr>
          <w:b/>
          <w:sz w:val="28"/>
        </w:rPr>
        <w:t>тыс. руб.</w:t>
      </w:r>
    </w:p>
    <w:p w:rsidR="00D649C1" w:rsidRDefault="00D649C1" w:rsidP="00330D26">
      <w:pPr>
        <w:tabs>
          <w:tab w:val="left" w:pos="1410"/>
        </w:tabs>
        <w:ind w:firstLine="709"/>
        <w:jc w:val="both"/>
        <w:rPr>
          <w:b/>
          <w:sz w:val="28"/>
        </w:rPr>
      </w:pPr>
    </w:p>
    <w:p w:rsidR="00D649C1" w:rsidRDefault="00D649C1" w:rsidP="00330D26">
      <w:pPr>
        <w:tabs>
          <w:tab w:val="left" w:pos="1410"/>
        </w:tabs>
        <w:ind w:firstLine="709"/>
        <w:jc w:val="both"/>
        <w:rPr>
          <w:b/>
          <w:sz w:val="28"/>
        </w:rPr>
      </w:pPr>
    </w:p>
    <w:p w:rsidR="00F105A0" w:rsidRDefault="00F105A0" w:rsidP="00330D26">
      <w:pPr>
        <w:tabs>
          <w:tab w:val="left" w:pos="1410"/>
        </w:tabs>
        <w:ind w:firstLine="709"/>
        <w:jc w:val="both"/>
        <w:rPr>
          <w:b/>
          <w:sz w:val="28"/>
        </w:rPr>
      </w:pPr>
    </w:p>
    <w:p w:rsidR="00F105A0" w:rsidRDefault="00F105A0" w:rsidP="00330D26">
      <w:pPr>
        <w:tabs>
          <w:tab w:val="left" w:pos="1410"/>
        </w:tabs>
        <w:ind w:firstLine="709"/>
        <w:jc w:val="both"/>
        <w:rPr>
          <w:b/>
          <w:sz w:val="28"/>
        </w:rPr>
      </w:pPr>
    </w:p>
    <w:p w:rsidR="00F105A0" w:rsidRPr="00D649C1" w:rsidRDefault="00F105A0" w:rsidP="00330D26">
      <w:pPr>
        <w:tabs>
          <w:tab w:val="left" w:pos="1410"/>
        </w:tabs>
        <w:ind w:firstLine="709"/>
        <w:jc w:val="both"/>
        <w:rPr>
          <w:b/>
          <w:sz w:val="28"/>
        </w:rPr>
      </w:pPr>
    </w:p>
    <w:p w:rsidR="004E0712" w:rsidRPr="00E54EC6" w:rsidRDefault="004E0712" w:rsidP="004E0712">
      <w:pPr>
        <w:jc w:val="center"/>
        <w:rPr>
          <w:b/>
          <w:sz w:val="28"/>
        </w:rPr>
      </w:pPr>
      <w:r w:rsidRPr="00E54EC6">
        <w:rPr>
          <w:b/>
          <w:sz w:val="28"/>
        </w:rPr>
        <w:lastRenderedPageBreak/>
        <w:t>4. Муниципальный долг</w:t>
      </w:r>
    </w:p>
    <w:p w:rsidR="004E0712" w:rsidRPr="00884793" w:rsidRDefault="004E0712" w:rsidP="004E0712">
      <w:pPr>
        <w:tabs>
          <w:tab w:val="left" w:pos="1410"/>
        </w:tabs>
        <w:ind w:firstLine="709"/>
        <w:jc w:val="both"/>
        <w:rPr>
          <w:color w:val="FF0000"/>
          <w:sz w:val="16"/>
          <w:szCs w:val="16"/>
        </w:rPr>
      </w:pPr>
    </w:p>
    <w:p w:rsidR="00E54EC6" w:rsidRPr="00E54EC6" w:rsidRDefault="00E54EC6" w:rsidP="00E54EC6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E54EC6">
        <w:rPr>
          <w:sz w:val="28"/>
          <w:szCs w:val="28"/>
        </w:rPr>
        <w:t xml:space="preserve">Муниципальный долг городского округа - город Тамбов по состоянию на 01.10.2017 составил </w:t>
      </w:r>
      <w:r w:rsidRPr="00E54EC6">
        <w:rPr>
          <w:b/>
          <w:sz w:val="28"/>
          <w:szCs w:val="28"/>
        </w:rPr>
        <w:t>3 225 587,8 тыс. руб</w:t>
      </w:r>
      <w:r w:rsidRPr="00E54EC6">
        <w:rPr>
          <w:sz w:val="28"/>
          <w:szCs w:val="28"/>
        </w:rPr>
        <w:t>. (</w:t>
      </w:r>
      <w:r>
        <w:rPr>
          <w:sz w:val="28"/>
          <w:szCs w:val="28"/>
        </w:rPr>
        <w:t xml:space="preserve">сократился по сравнению с муниципальным долгом на 01.07.2017 на </w:t>
      </w:r>
      <w:r w:rsidRPr="00E54EC6">
        <w:rPr>
          <w:b/>
          <w:sz w:val="28"/>
          <w:szCs w:val="28"/>
        </w:rPr>
        <w:t>24 670,5 тыс. руб.</w:t>
      </w:r>
      <w:r>
        <w:rPr>
          <w:sz w:val="28"/>
          <w:szCs w:val="28"/>
        </w:rPr>
        <w:t xml:space="preserve">, но </w:t>
      </w:r>
      <w:r w:rsidRPr="00E54EC6">
        <w:rPr>
          <w:sz w:val="28"/>
          <w:szCs w:val="28"/>
        </w:rPr>
        <w:t xml:space="preserve">превысил уровень долга по состоянию на 01.01.2017 на </w:t>
      </w:r>
      <w:r w:rsidRPr="00E54EC6">
        <w:rPr>
          <w:b/>
          <w:sz w:val="28"/>
          <w:szCs w:val="28"/>
        </w:rPr>
        <w:t>369 329,5 тыс. руб.</w:t>
      </w:r>
      <w:r w:rsidRPr="00E54EC6">
        <w:rPr>
          <w:sz w:val="28"/>
          <w:szCs w:val="28"/>
        </w:rPr>
        <w:t>), в том числе:</w:t>
      </w:r>
    </w:p>
    <w:p w:rsidR="004E0712" w:rsidRPr="00E54EC6" w:rsidRDefault="004E0712" w:rsidP="004E0712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E54EC6">
        <w:rPr>
          <w:sz w:val="28"/>
          <w:szCs w:val="28"/>
        </w:rPr>
        <w:t xml:space="preserve">1) </w:t>
      </w:r>
      <w:r w:rsidR="00650EF6" w:rsidRPr="00E54EC6">
        <w:rPr>
          <w:b/>
          <w:sz w:val="28"/>
          <w:szCs w:val="28"/>
        </w:rPr>
        <w:t>2 </w:t>
      </w:r>
      <w:r w:rsidR="00761541" w:rsidRPr="00E54EC6">
        <w:rPr>
          <w:b/>
          <w:sz w:val="28"/>
          <w:szCs w:val="28"/>
        </w:rPr>
        <w:t>272 166,0</w:t>
      </w:r>
      <w:r w:rsidRPr="00E54EC6">
        <w:rPr>
          <w:b/>
          <w:sz w:val="28"/>
          <w:szCs w:val="28"/>
        </w:rPr>
        <w:t xml:space="preserve"> тыс. руб</w:t>
      </w:r>
      <w:r w:rsidRPr="00E54EC6">
        <w:rPr>
          <w:sz w:val="28"/>
          <w:szCs w:val="28"/>
        </w:rPr>
        <w:t>. – объём основного долга по кредитам, полученным от кредитных организаций;</w:t>
      </w:r>
    </w:p>
    <w:p w:rsidR="004E0712" w:rsidRPr="00E54EC6" w:rsidRDefault="004E0712" w:rsidP="004E0712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E54EC6">
        <w:rPr>
          <w:sz w:val="28"/>
          <w:szCs w:val="28"/>
        </w:rPr>
        <w:t xml:space="preserve">2) </w:t>
      </w:r>
      <w:r w:rsidR="00E54EC6" w:rsidRPr="00E54EC6">
        <w:rPr>
          <w:b/>
          <w:sz w:val="28"/>
          <w:szCs w:val="28"/>
        </w:rPr>
        <w:t>953 421,8</w:t>
      </w:r>
      <w:r w:rsidRPr="00E54EC6">
        <w:rPr>
          <w:b/>
          <w:sz w:val="28"/>
          <w:szCs w:val="28"/>
        </w:rPr>
        <w:t xml:space="preserve"> тыс. руб.</w:t>
      </w:r>
      <w:r w:rsidRPr="00E54EC6">
        <w:rPr>
          <w:sz w:val="28"/>
          <w:szCs w:val="28"/>
        </w:rPr>
        <w:t xml:space="preserve"> – объём основного долга по бюджетным кредитам, привлечённым в городской бюджет от других бюджетов бюджетной системы РФ, в т. ч.:</w:t>
      </w:r>
    </w:p>
    <w:p w:rsidR="00F62214" w:rsidRPr="00E54EC6" w:rsidRDefault="00F62214" w:rsidP="00F62214">
      <w:pPr>
        <w:tabs>
          <w:tab w:val="left" w:pos="900"/>
        </w:tabs>
        <w:ind w:firstLine="709"/>
        <w:jc w:val="both"/>
        <w:rPr>
          <w:iCs/>
          <w:sz w:val="28"/>
        </w:rPr>
      </w:pPr>
      <w:r w:rsidRPr="00E54EC6">
        <w:rPr>
          <w:sz w:val="28"/>
          <w:szCs w:val="28"/>
        </w:rPr>
        <w:t xml:space="preserve">- </w:t>
      </w:r>
      <w:r w:rsidRPr="00E54EC6">
        <w:rPr>
          <w:b/>
          <w:sz w:val="28"/>
          <w:szCs w:val="28"/>
        </w:rPr>
        <w:t>13</w:t>
      </w:r>
      <w:r w:rsidR="00E54EC6" w:rsidRPr="00E54EC6">
        <w:rPr>
          <w:b/>
          <w:sz w:val="28"/>
          <w:szCs w:val="28"/>
        </w:rPr>
        <w:t>3</w:t>
      </w:r>
      <w:r w:rsidRPr="00E54EC6">
        <w:rPr>
          <w:b/>
          <w:sz w:val="28"/>
          <w:szCs w:val="28"/>
        </w:rPr>
        <w:t> </w:t>
      </w:r>
      <w:r w:rsidR="00E54EC6" w:rsidRPr="00E54EC6">
        <w:rPr>
          <w:b/>
          <w:sz w:val="28"/>
          <w:szCs w:val="28"/>
        </w:rPr>
        <w:t>421</w:t>
      </w:r>
      <w:r w:rsidRPr="00E54EC6">
        <w:rPr>
          <w:b/>
          <w:sz w:val="28"/>
          <w:szCs w:val="28"/>
        </w:rPr>
        <w:t>,</w:t>
      </w:r>
      <w:r w:rsidR="00E54EC6" w:rsidRPr="00E54EC6">
        <w:rPr>
          <w:b/>
          <w:sz w:val="28"/>
          <w:szCs w:val="28"/>
        </w:rPr>
        <w:t>8</w:t>
      </w:r>
      <w:r w:rsidRPr="00E54EC6">
        <w:rPr>
          <w:b/>
        </w:rPr>
        <w:t xml:space="preserve"> </w:t>
      </w:r>
      <w:r w:rsidRPr="00E54EC6">
        <w:rPr>
          <w:b/>
          <w:sz w:val="28"/>
          <w:szCs w:val="28"/>
        </w:rPr>
        <w:t>тыс. руб.</w:t>
      </w:r>
      <w:r w:rsidRPr="00E54EC6">
        <w:rPr>
          <w:sz w:val="28"/>
          <w:szCs w:val="28"/>
        </w:rPr>
        <w:t xml:space="preserve"> – бюджетный кредит, полученный из областного бюджета в 2011 году для строительства, реконструкции, капитального ремонта, ремонта и </w:t>
      </w:r>
      <w:proofErr w:type="gramStart"/>
      <w:r w:rsidRPr="00E54EC6">
        <w:rPr>
          <w:sz w:val="28"/>
          <w:szCs w:val="28"/>
        </w:rPr>
        <w:t>содержания</w:t>
      </w:r>
      <w:proofErr w:type="gramEnd"/>
      <w:r w:rsidRPr="00E54EC6">
        <w:rPr>
          <w:sz w:val="28"/>
          <w:szCs w:val="28"/>
        </w:rPr>
        <w:t xml:space="preserve"> автомобильных дорог общего пользо</w:t>
      </w:r>
      <w:r w:rsidR="00E54EC6" w:rsidRPr="00E54EC6">
        <w:rPr>
          <w:sz w:val="28"/>
          <w:szCs w:val="28"/>
        </w:rPr>
        <w:t>вания местного значения сроком (срок погашения в 2034 году</w:t>
      </w:r>
      <w:r w:rsidRPr="00E54EC6">
        <w:rPr>
          <w:iCs/>
          <w:sz w:val="28"/>
        </w:rPr>
        <w:t>);</w:t>
      </w:r>
    </w:p>
    <w:p w:rsidR="00F62214" w:rsidRPr="00E54EC6" w:rsidRDefault="00F62214" w:rsidP="00F62214">
      <w:pPr>
        <w:tabs>
          <w:tab w:val="left" w:pos="900"/>
        </w:tabs>
        <w:ind w:firstLine="709"/>
        <w:jc w:val="both"/>
        <w:rPr>
          <w:color w:val="000000" w:themeColor="text1"/>
          <w:sz w:val="28"/>
          <w:szCs w:val="28"/>
        </w:rPr>
      </w:pPr>
      <w:r w:rsidRPr="00E54EC6">
        <w:rPr>
          <w:color w:val="000000" w:themeColor="text1"/>
          <w:sz w:val="28"/>
          <w:szCs w:val="28"/>
        </w:rPr>
        <w:t xml:space="preserve">- </w:t>
      </w:r>
      <w:r w:rsidR="00761541" w:rsidRPr="00E54EC6">
        <w:rPr>
          <w:b/>
          <w:color w:val="000000" w:themeColor="text1"/>
          <w:sz w:val="28"/>
          <w:szCs w:val="28"/>
        </w:rPr>
        <w:t>300</w:t>
      </w:r>
      <w:r w:rsidRPr="00E54EC6">
        <w:rPr>
          <w:b/>
          <w:color w:val="000000" w:themeColor="text1"/>
          <w:sz w:val="28"/>
          <w:szCs w:val="28"/>
        </w:rPr>
        <w:t> 000,0 тыс. руб.</w:t>
      </w:r>
      <w:r w:rsidRPr="00E54EC6">
        <w:rPr>
          <w:color w:val="000000" w:themeColor="text1"/>
          <w:sz w:val="28"/>
          <w:szCs w:val="28"/>
        </w:rPr>
        <w:t xml:space="preserve"> – бюджетн</w:t>
      </w:r>
      <w:r w:rsidR="00972581" w:rsidRPr="00E54EC6">
        <w:rPr>
          <w:color w:val="000000" w:themeColor="text1"/>
          <w:sz w:val="28"/>
          <w:szCs w:val="28"/>
        </w:rPr>
        <w:t>ые</w:t>
      </w:r>
      <w:r w:rsidRPr="00E54EC6">
        <w:rPr>
          <w:color w:val="000000" w:themeColor="text1"/>
          <w:sz w:val="28"/>
          <w:szCs w:val="28"/>
        </w:rPr>
        <w:t xml:space="preserve"> кредит</w:t>
      </w:r>
      <w:r w:rsidR="00972581" w:rsidRPr="00E54EC6">
        <w:rPr>
          <w:color w:val="000000" w:themeColor="text1"/>
          <w:sz w:val="28"/>
          <w:szCs w:val="28"/>
        </w:rPr>
        <w:t>ы</w:t>
      </w:r>
      <w:r w:rsidRPr="00E54EC6">
        <w:rPr>
          <w:color w:val="000000" w:themeColor="text1"/>
          <w:sz w:val="28"/>
          <w:szCs w:val="28"/>
        </w:rPr>
        <w:t>, полученны</w:t>
      </w:r>
      <w:r w:rsidR="00972581" w:rsidRPr="00E54EC6">
        <w:rPr>
          <w:color w:val="000000" w:themeColor="text1"/>
          <w:sz w:val="28"/>
          <w:szCs w:val="28"/>
        </w:rPr>
        <w:t>е</w:t>
      </w:r>
      <w:r w:rsidRPr="00E54EC6">
        <w:rPr>
          <w:color w:val="000000" w:themeColor="text1"/>
          <w:sz w:val="28"/>
          <w:szCs w:val="28"/>
        </w:rPr>
        <w:t xml:space="preserve"> из областного бюджета в 2015 году сроком погашения в 2018 году.</w:t>
      </w:r>
    </w:p>
    <w:p w:rsidR="00972581" w:rsidRPr="00E54EC6" w:rsidRDefault="00972581" w:rsidP="00F62214">
      <w:pPr>
        <w:tabs>
          <w:tab w:val="left" w:pos="900"/>
        </w:tabs>
        <w:ind w:firstLine="709"/>
        <w:jc w:val="both"/>
        <w:rPr>
          <w:color w:val="000000" w:themeColor="text1"/>
          <w:sz w:val="28"/>
          <w:szCs w:val="28"/>
        </w:rPr>
      </w:pPr>
      <w:r w:rsidRPr="00E54EC6">
        <w:rPr>
          <w:color w:val="000000" w:themeColor="text1"/>
          <w:sz w:val="28"/>
          <w:szCs w:val="28"/>
        </w:rPr>
        <w:t xml:space="preserve">- </w:t>
      </w:r>
      <w:r w:rsidRPr="00E54EC6">
        <w:rPr>
          <w:b/>
          <w:color w:val="000000" w:themeColor="text1"/>
          <w:sz w:val="28"/>
          <w:szCs w:val="28"/>
        </w:rPr>
        <w:t>150 000,0 тыс. руб.</w:t>
      </w:r>
      <w:r w:rsidRPr="00E54EC6">
        <w:rPr>
          <w:color w:val="000000" w:themeColor="text1"/>
          <w:sz w:val="28"/>
          <w:szCs w:val="28"/>
        </w:rPr>
        <w:t xml:space="preserve"> – бюджетный кредит, полученный из областного бюджета в 2016 году сроком погашения в 2019 году;</w:t>
      </w:r>
    </w:p>
    <w:p w:rsidR="00624430" w:rsidRDefault="00624430" w:rsidP="00624430">
      <w:pPr>
        <w:tabs>
          <w:tab w:val="left" w:pos="900"/>
        </w:tabs>
        <w:ind w:firstLine="709"/>
        <w:jc w:val="both"/>
        <w:rPr>
          <w:color w:val="000000" w:themeColor="text1"/>
          <w:sz w:val="28"/>
          <w:szCs w:val="28"/>
        </w:rPr>
      </w:pPr>
      <w:r w:rsidRPr="00E54EC6">
        <w:rPr>
          <w:color w:val="000000" w:themeColor="text1"/>
          <w:sz w:val="28"/>
          <w:szCs w:val="28"/>
        </w:rPr>
        <w:t xml:space="preserve">- </w:t>
      </w:r>
      <w:r w:rsidRPr="00E54EC6">
        <w:rPr>
          <w:b/>
          <w:color w:val="000000" w:themeColor="text1"/>
          <w:sz w:val="28"/>
          <w:szCs w:val="28"/>
        </w:rPr>
        <w:t>125 000,0 тыс. руб.</w:t>
      </w:r>
      <w:r w:rsidRPr="00E54EC6">
        <w:rPr>
          <w:color w:val="000000" w:themeColor="text1"/>
          <w:sz w:val="28"/>
          <w:szCs w:val="28"/>
        </w:rPr>
        <w:t xml:space="preserve"> – бюджетный кредит, полученный из областного бюджета в 2017 году сроком погашения в 2017 году;</w:t>
      </w:r>
    </w:p>
    <w:p w:rsidR="00E54EC6" w:rsidRPr="00E54EC6" w:rsidRDefault="00E54EC6" w:rsidP="00E54EC6">
      <w:pPr>
        <w:tabs>
          <w:tab w:val="left" w:pos="900"/>
        </w:tabs>
        <w:ind w:firstLine="709"/>
        <w:jc w:val="both"/>
        <w:rPr>
          <w:color w:val="000000" w:themeColor="text1"/>
          <w:sz w:val="28"/>
          <w:szCs w:val="28"/>
        </w:rPr>
      </w:pPr>
      <w:r w:rsidRPr="00E54EC6">
        <w:rPr>
          <w:color w:val="000000" w:themeColor="text1"/>
          <w:sz w:val="28"/>
          <w:szCs w:val="28"/>
        </w:rPr>
        <w:t xml:space="preserve">- </w:t>
      </w:r>
      <w:r>
        <w:rPr>
          <w:b/>
          <w:color w:val="000000" w:themeColor="text1"/>
          <w:sz w:val="28"/>
          <w:szCs w:val="28"/>
        </w:rPr>
        <w:t>17</w:t>
      </w:r>
      <w:r w:rsidRPr="00E54EC6">
        <w:rPr>
          <w:b/>
          <w:color w:val="000000" w:themeColor="text1"/>
          <w:sz w:val="28"/>
          <w:szCs w:val="28"/>
        </w:rPr>
        <w:t>5 000,0 тыс. руб.</w:t>
      </w:r>
      <w:r w:rsidRPr="00E54EC6">
        <w:rPr>
          <w:color w:val="000000" w:themeColor="text1"/>
          <w:sz w:val="28"/>
          <w:szCs w:val="28"/>
        </w:rPr>
        <w:t xml:space="preserve"> – бюджетный кредит, полученный из областного бюджета в 2017 году сроком погашения в 20</w:t>
      </w:r>
      <w:r>
        <w:rPr>
          <w:color w:val="000000" w:themeColor="text1"/>
          <w:sz w:val="28"/>
          <w:szCs w:val="28"/>
        </w:rPr>
        <w:t>20</w:t>
      </w:r>
      <w:r w:rsidRPr="00E54EC6">
        <w:rPr>
          <w:color w:val="000000" w:themeColor="text1"/>
          <w:sz w:val="28"/>
          <w:szCs w:val="28"/>
        </w:rPr>
        <w:t xml:space="preserve"> году;</w:t>
      </w:r>
    </w:p>
    <w:p w:rsidR="00C06D6A" w:rsidRPr="00E54EC6" w:rsidRDefault="00F62214" w:rsidP="002D363D">
      <w:pPr>
        <w:tabs>
          <w:tab w:val="left" w:pos="900"/>
        </w:tabs>
        <w:ind w:firstLine="709"/>
        <w:jc w:val="both"/>
        <w:rPr>
          <w:color w:val="000000" w:themeColor="text1"/>
          <w:sz w:val="28"/>
          <w:szCs w:val="28"/>
        </w:rPr>
      </w:pPr>
      <w:r w:rsidRPr="00E54EC6">
        <w:rPr>
          <w:color w:val="000000" w:themeColor="text1"/>
          <w:sz w:val="28"/>
          <w:szCs w:val="28"/>
        </w:rPr>
        <w:t xml:space="preserve">- </w:t>
      </w:r>
      <w:r w:rsidR="00E54EC6" w:rsidRPr="00E54EC6">
        <w:rPr>
          <w:b/>
          <w:color w:val="000000" w:themeColor="text1"/>
          <w:sz w:val="28"/>
          <w:szCs w:val="28"/>
        </w:rPr>
        <w:t>70 000</w:t>
      </w:r>
      <w:r w:rsidRPr="00E54EC6">
        <w:rPr>
          <w:b/>
          <w:color w:val="000000" w:themeColor="text1"/>
          <w:sz w:val="28"/>
          <w:szCs w:val="28"/>
        </w:rPr>
        <w:t>,0 тыс. руб.</w:t>
      </w:r>
      <w:r w:rsidRPr="00E54EC6">
        <w:rPr>
          <w:color w:val="000000" w:themeColor="text1"/>
          <w:sz w:val="28"/>
          <w:szCs w:val="28"/>
        </w:rPr>
        <w:t xml:space="preserve"> – бюджетный кредит на пополнение остатков средств на сч</w:t>
      </w:r>
      <w:r w:rsidR="00AE1745" w:rsidRPr="00E54EC6">
        <w:rPr>
          <w:color w:val="000000" w:themeColor="text1"/>
          <w:sz w:val="28"/>
          <w:szCs w:val="28"/>
        </w:rPr>
        <w:t>ё</w:t>
      </w:r>
      <w:r w:rsidRPr="00E54EC6">
        <w:rPr>
          <w:color w:val="000000" w:themeColor="text1"/>
          <w:sz w:val="28"/>
          <w:szCs w:val="28"/>
        </w:rPr>
        <w:t>те бюджета городского округа.</w:t>
      </w:r>
    </w:p>
    <w:p w:rsidR="004E0712" w:rsidRPr="00E54EC6" w:rsidRDefault="004E0712" w:rsidP="004E0712">
      <w:pPr>
        <w:tabs>
          <w:tab w:val="left" w:pos="900"/>
        </w:tabs>
        <w:ind w:firstLine="709"/>
        <w:jc w:val="both"/>
        <w:rPr>
          <w:color w:val="000000" w:themeColor="text1"/>
          <w:sz w:val="28"/>
          <w:szCs w:val="28"/>
        </w:rPr>
      </w:pPr>
      <w:r w:rsidRPr="00E54EC6">
        <w:rPr>
          <w:color w:val="000000" w:themeColor="text1"/>
          <w:sz w:val="28"/>
          <w:szCs w:val="28"/>
        </w:rPr>
        <w:t>Структура муниципального долга соответствует требованиям ст. 100 Бюджетного кодекса РФ.</w:t>
      </w:r>
    </w:p>
    <w:p w:rsidR="00761541" w:rsidRPr="00884793" w:rsidRDefault="00761541" w:rsidP="00624430">
      <w:pPr>
        <w:tabs>
          <w:tab w:val="left" w:pos="900"/>
        </w:tabs>
        <w:jc w:val="both"/>
        <w:rPr>
          <w:color w:val="FF0000"/>
          <w:sz w:val="28"/>
          <w:szCs w:val="28"/>
        </w:rPr>
      </w:pPr>
    </w:p>
    <w:p w:rsidR="004E0712" w:rsidRPr="00A260E3" w:rsidRDefault="004E0712" w:rsidP="004E0712">
      <w:pPr>
        <w:ind w:firstLine="709"/>
        <w:jc w:val="center"/>
        <w:rPr>
          <w:b/>
          <w:sz w:val="28"/>
          <w:szCs w:val="28"/>
        </w:rPr>
      </w:pPr>
      <w:r w:rsidRPr="00A260E3">
        <w:rPr>
          <w:b/>
          <w:sz w:val="28"/>
          <w:szCs w:val="28"/>
        </w:rPr>
        <w:t>5. Соответствие показателей Отчёта данным Управления Федерального казначейства по Тамбовской области</w:t>
      </w:r>
    </w:p>
    <w:p w:rsidR="004E0712" w:rsidRPr="00884793" w:rsidRDefault="004E0712" w:rsidP="004E0712">
      <w:pPr>
        <w:ind w:firstLine="709"/>
        <w:jc w:val="both"/>
        <w:rPr>
          <w:color w:val="FF0000"/>
          <w:sz w:val="16"/>
          <w:szCs w:val="28"/>
        </w:rPr>
      </w:pPr>
    </w:p>
    <w:p w:rsidR="004E0712" w:rsidRPr="00C62DAC" w:rsidRDefault="004E0712" w:rsidP="004E0712">
      <w:pPr>
        <w:ind w:firstLine="709"/>
        <w:jc w:val="both"/>
        <w:rPr>
          <w:sz w:val="28"/>
          <w:szCs w:val="28"/>
        </w:rPr>
      </w:pPr>
      <w:r w:rsidRPr="00C62DAC">
        <w:rPr>
          <w:sz w:val="28"/>
          <w:szCs w:val="28"/>
        </w:rPr>
        <w:t>Данные Отчёта соответствуют показателям сводной ведомости по кассовым поступлениям в городской бюджет на 01.</w:t>
      </w:r>
      <w:r w:rsidR="00E54EC6" w:rsidRPr="00C62DAC">
        <w:rPr>
          <w:sz w:val="28"/>
          <w:szCs w:val="28"/>
        </w:rPr>
        <w:t>10</w:t>
      </w:r>
      <w:r w:rsidRPr="00C62DAC">
        <w:rPr>
          <w:sz w:val="28"/>
          <w:szCs w:val="28"/>
        </w:rPr>
        <w:t>.201</w:t>
      </w:r>
      <w:r w:rsidR="00D251A8" w:rsidRPr="00C62DAC">
        <w:rPr>
          <w:sz w:val="28"/>
          <w:szCs w:val="28"/>
        </w:rPr>
        <w:t>7</w:t>
      </w:r>
      <w:r w:rsidRPr="00C62DAC">
        <w:rPr>
          <w:sz w:val="28"/>
          <w:szCs w:val="28"/>
        </w:rPr>
        <w:t xml:space="preserve"> и сводной ведомости по кассовым выплатам из городского бюджета на 01.</w:t>
      </w:r>
      <w:r w:rsidR="00E54EC6" w:rsidRPr="00C62DAC">
        <w:rPr>
          <w:sz w:val="28"/>
          <w:szCs w:val="28"/>
        </w:rPr>
        <w:t>10</w:t>
      </w:r>
      <w:r w:rsidRPr="00C62DAC">
        <w:rPr>
          <w:sz w:val="28"/>
          <w:szCs w:val="28"/>
        </w:rPr>
        <w:t>.201</w:t>
      </w:r>
      <w:r w:rsidR="00D251A8" w:rsidRPr="00C62DAC">
        <w:rPr>
          <w:sz w:val="28"/>
          <w:szCs w:val="28"/>
        </w:rPr>
        <w:t>7</w:t>
      </w:r>
      <w:r w:rsidRPr="00C62DAC">
        <w:rPr>
          <w:sz w:val="28"/>
          <w:szCs w:val="28"/>
        </w:rPr>
        <w:t>, представленным Управлением Федерального казначейства по Тамбовской области.</w:t>
      </w:r>
    </w:p>
    <w:p w:rsidR="004E0712" w:rsidRPr="00A260E3" w:rsidRDefault="004E0712" w:rsidP="004E0712">
      <w:pPr>
        <w:ind w:firstLine="709"/>
        <w:jc w:val="center"/>
        <w:rPr>
          <w:sz w:val="28"/>
          <w:szCs w:val="28"/>
        </w:rPr>
      </w:pPr>
    </w:p>
    <w:p w:rsidR="004E0712" w:rsidRPr="00A260E3" w:rsidRDefault="004E0712" w:rsidP="004E0712">
      <w:pPr>
        <w:ind w:firstLine="709"/>
        <w:jc w:val="center"/>
        <w:rPr>
          <w:b/>
          <w:sz w:val="28"/>
          <w:szCs w:val="28"/>
        </w:rPr>
      </w:pPr>
      <w:r w:rsidRPr="00A260E3">
        <w:rPr>
          <w:b/>
          <w:sz w:val="28"/>
          <w:szCs w:val="28"/>
        </w:rPr>
        <w:t>6. Соответствие показателей сводной бюджетной росписи бюджета городского округа – город Тамбов решению о бюджете</w:t>
      </w:r>
    </w:p>
    <w:p w:rsidR="004E0712" w:rsidRPr="00884793" w:rsidRDefault="004E0712" w:rsidP="004E0712">
      <w:pPr>
        <w:tabs>
          <w:tab w:val="left" w:pos="1080"/>
        </w:tabs>
        <w:spacing w:line="22" w:lineRule="atLeast"/>
        <w:ind w:firstLine="709"/>
        <w:jc w:val="both"/>
        <w:rPr>
          <w:color w:val="FF0000"/>
          <w:sz w:val="28"/>
          <w:szCs w:val="28"/>
        </w:rPr>
      </w:pPr>
    </w:p>
    <w:p w:rsidR="007331AE" w:rsidRPr="0009714E" w:rsidRDefault="004E0712" w:rsidP="007331AE">
      <w:pPr>
        <w:ind w:firstLine="709"/>
        <w:jc w:val="both"/>
        <w:rPr>
          <w:color w:val="000000" w:themeColor="text1"/>
          <w:sz w:val="28"/>
          <w:szCs w:val="28"/>
        </w:rPr>
      </w:pPr>
      <w:r w:rsidRPr="0009714E">
        <w:rPr>
          <w:color w:val="000000" w:themeColor="text1"/>
          <w:sz w:val="28"/>
          <w:szCs w:val="28"/>
        </w:rPr>
        <w:t>Исполнение городского бюджета в 201</w:t>
      </w:r>
      <w:r w:rsidR="00FD64C9" w:rsidRPr="0009714E">
        <w:rPr>
          <w:color w:val="000000" w:themeColor="text1"/>
          <w:sz w:val="28"/>
          <w:szCs w:val="28"/>
        </w:rPr>
        <w:t>7</w:t>
      </w:r>
      <w:r w:rsidRPr="0009714E">
        <w:rPr>
          <w:color w:val="000000" w:themeColor="text1"/>
          <w:sz w:val="28"/>
          <w:szCs w:val="28"/>
        </w:rPr>
        <w:t xml:space="preserve"> году согласно статье 215.1 Бюджетного кодекса РФ осуществлялось на основе сводной бюджетной росписи бюджета городского округа – город Тамбов (далее – сводная бюджетная роспись).</w:t>
      </w:r>
    </w:p>
    <w:p w:rsidR="00B801D0" w:rsidRPr="00884793" w:rsidRDefault="00855976" w:rsidP="00AC4193">
      <w:pPr>
        <w:tabs>
          <w:tab w:val="left" w:pos="1080"/>
        </w:tabs>
        <w:spacing w:line="22" w:lineRule="atLeast"/>
        <w:ind w:firstLine="709"/>
        <w:jc w:val="both"/>
        <w:rPr>
          <w:b/>
          <w:color w:val="FF0000"/>
          <w:sz w:val="28"/>
          <w:szCs w:val="28"/>
        </w:rPr>
      </w:pPr>
      <w:proofErr w:type="gramStart"/>
      <w:r w:rsidRPr="00AC4193">
        <w:rPr>
          <w:color w:val="000000" w:themeColor="text1"/>
          <w:sz w:val="28"/>
          <w:szCs w:val="28"/>
        </w:rPr>
        <w:t xml:space="preserve">Решением Тамбовской городской Думы </w:t>
      </w:r>
      <w:r w:rsidR="006E6382" w:rsidRPr="00AC4193">
        <w:rPr>
          <w:color w:val="000000" w:themeColor="text1"/>
          <w:sz w:val="28"/>
          <w:szCs w:val="28"/>
        </w:rPr>
        <w:t xml:space="preserve">от 23.12.2016 № 454 «О бюджете городского округа – город Тамбов на 2017 год и на плановый период 2018 и </w:t>
      </w:r>
      <w:r w:rsidR="006E6382" w:rsidRPr="00AC4193">
        <w:rPr>
          <w:color w:val="000000" w:themeColor="text1"/>
          <w:sz w:val="28"/>
          <w:szCs w:val="28"/>
        </w:rPr>
        <w:lastRenderedPageBreak/>
        <w:t>2019 годов»</w:t>
      </w:r>
      <w:r w:rsidRPr="00AC4193">
        <w:rPr>
          <w:color w:val="000000" w:themeColor="text1"/>
          <w:sz w:val="28"/>
          <w:szCs w:val="28"/>
        </w:rPr>
        <w:t xml:space="preserve"> (в ред. от 2</w:t>
      </w:r>
      <w:r w:rsidR="00B801D0" w:rsidRPr="00AC4193">
        <w:rPr>
          <w:color w:val="000000" w:themeColor="text1"/>
          <w:sz w:val="28"/>
          <w:szCs w:val="28"/>
        </w:rPr>
        <w:t>8</w:t>
      </w:r>
      <w:r w:rsidRPr="00AC4193">
        <w:rPr>
          <w:color w:val="000000" w:themeColor="text1"/>
          <w:sz w:val="28"/>
          <w:szCs w:val="28"/>
        </w:rPr>
        <w:t>.0</w:t>
      </w:r>
      <w:r w:rsidR="00B801D0" w:rsidRPr="00AC4193">
        <w:rPr>
          <w:color w:val="000000" w:themeColor="text1"/>
          <w:sz w:val="28"/>
          <w:szCs w:val="28"/>
        </w:rPr>
        <w:t>6</w:t>
      </w:r>
      <w:r w:rsidRPr="00AC4193">
        <w:rPr>
          <w:color w:val="000000" w:themeColor="text1"/>
          <w:sz w:val="28"/>
          <w:szCs w:val="28"/>
        </w:rPr>
        <w:t>.201</w:t>
      </w:r>
      <w:r w:rsidR="006E6382" w:rsidRPr="00AC4193">
        <w:rPr>
          <w:color w:val="000000" w:themeColor="text1"/>
          <w:sz w:val="28"/>
          <w:szCs w:val="28"/>
        </w:rPr>
        <w:t>7</w:t>
      </w:r>
      <w:r w:rsidR="00FD64C9" w:rsidRPr="00AC4193">
        <w:rPr>
          <w:color w:val="000000" w:themeColor="text1"/>
          <w:sz w:val="28"/>
          <w:szCs w:val="28"/>
        </w:rPr>
        <w:t xml:space="preserve"> </w:t>
      </w:r>
      <w:r w:rsidRPr="00AC4193">
        <w:rPr>
          <w:color w:val="000000" w:themeColor="text1"/>
          <w:sz w:val="28"/>
          <w:szCs w:val="28"/>
        </w:rPr>
        <w:t xml:space="preserve">г.) бюджетные ассигнования по расходам утверждены в размере </w:t>
      </w:r>
      <w:r w:rsidR="00B801D0" w:rsidRPr="00AC4193">
        <w:rPr>
          <w:b/>
          <w:color w:val="000000" w:themeColor="text1"/>
          <w:sz w:val="28"/>
          <w:szCs w:val="28"/>
        </w:rPr>
        <w:t>5 750 722,3</w:t>
      </w:r>
      <w:r w:rsidR="00B801D0" w:rsidRPr="00AC4193">
        <w:rPr>
          <w:color w:val="000000" w:themeColor="text1"/>
          <w:sz w:val="28"/>
          <w:szCs w:val="28"/>
        </w:rPr>
        <w:t xml:space="preserve"> </w:t>
      </w:r>
      <w:r w:rsidRPr="00AC4193">
        <w:rPr>
          <w:b/>
          <w:color w:val="000000" w:themeColor="text1"/>
          <w:sz w:val="28"/>
          <w:szCs w:val="28"/>
        </w:rPr>
        <w:t>тыс. руб.</w:t>
      </w:r>
      <w:r w:rsidR="00DA7991" w:rsidRPr="00AC4193">
        <w:rPr>
          <w:b/>
          <w:color w:val="000000" w:themeColor="text1"/>
          <w:sz w:val="28"/>
          <w:szCs w:val="28"/>
        </w:rPr>
        <w:t xml:space="preserve"> </w:t>
      </w:r>
      <w:r w:rsidRPr="00AC4193">
        <w:rPr>
          <w:color w:val="000000" w:themeColor="text1"/>
          <w:sz w:val="28"/>
          <w:szCs w:val="28"/>
        </w:rPr>
        <w:t>В соответствии со сводной бюджетной росписью (по состоянию на 01.</w:t>
      </w:r>
      <w:r w:rsidR="00AC4193" w:rsidRPr="00AC4193">
        <w:rPr>
          <w:color w:val="000000" w:themeColor="text1"/>
          <w:sz w:val="28"/>
          <w:szCs w:val="28"/>
        </w:rPr>
        <w:t>10</w:t>
      </w:r>
      <w:r w:rsidRPr="00AC4193">
        <w:rPr>
          <w:color w:val="000000" w:themeColor="text1"/>
          <w:sz w:val="28"/>
          <w:szCs w:val="28"/>
        </w:rPr>
        <w:t>.201</w:t>
      </w:r>
      <w:r w:rsidR="006E6382" w:rsidRPr="00AC4193">
        <w:rPr>
          <w:color w:val="000000" w:themeColor="text1"/>
          <w:sz w:val="28"/>
          <w:szCs w:val="28"/>
        </w:rPr>
        <w:t>7</w:t>
      </w:r>
      <w:r w:rsidRPr="00AC4193">
        <w:rPr>
          <w:color w:val="000000" w:themeColor="text1"/>
          <w:sz w:val="28"/>
          <w:szCs w:val="28"/>
        </w:rPr>
        <w:t xml:space="preserve">) бюджетные ассигнования по расходам составили </w:t>
      </w:r>
      <w:r w:rsidR="00AC4193" w:rsidRPr="00AC4193">
        <w:rPr>
          <w:b/>
          <w:color w:val="000000" w:themeColor="text1"/>
          <w:sz w:val="28"/>
          <w:szCs w:val="28"/>
        </w:rPr>
        <w:t>6 697 246,9</w:t>
      </w:r>
      <w:r w:rsidR="00B801D0" w:rsidRPr="00AC4193">
        <w:rPr>
          <w:b/>
          <w:color w:val="000000" w:themeColor="text1"/>
          <w:sz w:val="28"/>
          <w:szCs w:val="28"/>
        </w:rPr>
        <w:t xml:space="preserve"> тыс</w:t>
      </w:r>
      <w:proofErr w:type="gramEnd"/>
      <w:r w:rsidR="00B801D0" w:rsidRPr="00AC4193">
        <w:rPr>
          <w:b/>
          <w:color w:val="000000" w:themeColor="text1"/>
          <w:sz w:val="28"/>
          <w:szCs w:val="28"/>
        </w:rPr>
        <w:t>. руб.</w:t>
      </w:r>
    </w:p>
    <w:p w:rsidR="00AC4193" w:rsidRPr="00545EBF" w:rsidRDefault="00AC4193" w:rsidP="00AC4193">
      <w:pPr>
        <w:tabs>
          <w:tab w:val="left" w:pos="1080"/>
        </w:tabs>
        <w:spacing w:line="22" w:lineRule="atLeast"/>
        <w:ind w:firstLine="709"/>
        <w:jc w:val="both"/>
        <w:rPr>
          <w:sz w:val="28"/>
          <w:szCs w:val="28"/>
        </w:rPr>
      </w:pPr>
      <w:r w:rsidRPr="00545EBF">
        <w:rPr>
          <w:sz w:val="28"/>
          <w:szCs w:val="28"/>
        </w:rPr>
        <w:t xml:space="preserve">Отклонение показателей сводной бюджетной росписи по расходам от утвержденных бюджетных назначений составило </w:t>
      </w:r>
      <w:r w:rsidRPr="00F716DB">
        <w:rPr>
          <w:b/>
          <w:sz w:val="28"/>
          <w:szCs w:val="28"/>
        </w:rPr>
        <w:t>946 524,6 тыс. руб.</w:t>
      </w:r>
      <w:r w:rsidRPr="00545EBF">
        <w:rPr>
          <w:sz w:val="28"/>
          <w:szCs w:val="28"/>
        </w:rPr>
        <w:t xml:space="preserve"> Данное  отклонение сложилось в результате корректировки бюджетных назначений по межбюджетным трансфертам, что не противоречит п.3 ст. 217 БК РФ и п.34 решения о бюджете.</w:t>
      </w:r>
    </w:p>
    <w:p w:rsidR="00855976" w:rsidRPr="00B13E62" w:rsidRDefault="00855976" w:rsidP="00855976">
      <w:pPr>
        <w:ind w:firstLine="709"/>
        <w:jc w:val="both"/>
        <w:rPr>
          <w:sz w:val="28"/>
          <w:szCs w:val="28"/>
        </w:rPr>
      </w:pPr>
      <w:r w:rsidRPr="00B13E62">
        <w:rPr>
          <w:sz w:val="28"/>
          <w:szCs w:val="28"/>
        </w:rPr>
        <w:t xml:space="preserve">Всего </w:t>
      </w:r>
      <w:r w:rsidR="00277A6B" w:rsidRPr="00B13E62">
        <w:rPr>
          <w:sz w:val="28"/>
          <w:szCs w:val="28"/>
        </w:rPr>
        <w:t xml:space="preserve">за </w:t>
      </w:r>
      <w:r w:rsidR="00AC4193" w:rsidRPr="00B13E62">
        <w:rPr>
          <w:sz w:val="28"/>
          <w:szCs w:val="28"/>
        </w:rPr>
        <w:t>9 месяцев</w:t>
      </w:r>
      <w:r w:rsidR="00AC4193" w:rsidRPr="00B13E62">
        <w:rPr>
          <w:sz w:val="28"/>
        </w:rPr>
        <w:t xml:space="preserve"> </w:t>
      </w:r>
      <w:r w:rsidR="00A46EAA" w:rsidRPr="00B13E62">
        <w:rPr>
          <w:sz w:val="28"/>
        </w:rPr>
        <w:t xml:space="preserve">2017 года </w:t>
      </w:r>
      <w:r w:rsidRPr="00B13E62">
        <w:rPr>
          <w:sz w:val="28"/>
          <w:szCs w:val="28"/>
        </w:rPr>
        <w:t xml:space="preserve">сводная бюджетная роспись корректировалась </w:t>
      </w:r>
      <w:r w:rsidR="00B13E62" w:rsidRPr="00B13E62">
        <w:rPr>
          <w:sz w:val="28"/>
          <w:szCs w:val="28"/>
        </w:rPr>
        <w:t>212</w:t>
      </w:r>
      <w:r w:rsidR="00A46EAA" w:rsidRPr="00B13E62">
        <w:rPr>
          <w:sz w:val="28"/>
          <w:szCs w:val="28"/>
        </w:rPr>
        <w:t xml:space="preserve"> </w:t>
      </w:r>
      <w:r w:rsidRPr="00B13E62">
        <w:rPr>
          <w:sz w:val="28"/>
          <w:szCs w:val="28"/>
        </w:rPr>
        <w:t>раз, из них:</w:t>
      </w:r>
    </w:p>
    <w:p w:rsidR="00855976" w:rsidRPr="00B13E62" w:rsidRDefault="00855976" w:rsidP="00855976">
      <w:pPr>
        <w:ind w:firstLine="709"/>
        <w:jc w:val="both"/>
        <w:rPr>
          <w:sz w:val="28"/>
          <w:szCs w:val="28"/>
        </w:rPr>
      </w:pPr>
      <w:r w:rsidRPr="00B13E62">
        <w:rPr>
          <w:sz w:val="28"/>
          <w:szCs w:val="28"/>
        </w:rPr>
        <w:t xml:space="preserve">а) в связи с внесением изменений в решение о бюджете – </w:t>
      </w:r>
      <w:r w:rsidR="00B13E62" w:rsidRPr="00B13E62">
        <w:rPr>
          <w:sz w:val="28"/>
          <w:szCs w:val="28"/>
        </w:rPr>
        <w:t>47</w:t>
      </w:r>
      <w:r w:rsidR="00B801D0" w:rsidRPr="00B13E62">
        <w:rPr>
          <w:sz w:val="28"/>
          <w:szCs w:val="28"/>
        </w:rPr>
        <w:t xml:space="preserve"> </w:t>
      </w:r>
      <w:r w:rsidRPr="00B13E62">
        <w:rPr>
          <w:sz w:val="28"/>
          <w:szCs w:val="28"/>
        </w:rPr>
        <w:t>корректировок;</w:t>
      </w:r>
    </w:p>
    <w:p w:rsidR="00855976" w:rsidRPr="00B13E62" w:rsidRDefault="00855976" w:rsidP="00855976">
      <w:pPr>
        <w:ind w:firstLine="709"/>
        <w:jc w:val="both"/>
        <w:rPr>
          <w:sz w:val="28"/>
          <w:szCs w:val="28"/>
        </w:rPr>
      </w:pPr>
      <w:r w:rsidRPr="00B13E62">
        <w:rPr>
          <w:sz w:val="28"/>
          <w:szCs w:val="28"/>
        </w:rPr>
        <w:t xml:space="preserve">б) без внесения изменений в решение о бюджете </w:t>
      </w:r>
      <w:r w:rsidR="00277A6B" w:rsidRPr="00B13E62">
        <w:rPr>
          <w:sz w:val="28"/>
          <w:szCs w:val="28"/>
        </w:rPr>
        <w:t>–</w:t>
      </w:r>
      <w:r w:rsidRPr="00B13E62">
        <w:rPr>
          <w:sz w:val="28"/>
          <w:szCs w:val="28"/>
        </w:rPr>
        <w:t xml:space="preserve"> </w:t>
      </w:r>
      <w:r w:rsidR="00B13E62" w:rsidRPr="00B13E62">
        <w:rPr>
          <w:sz w:val="28"/>
          <w:szCs w:val="28"/>
        </w:rPr>
        <w:t>165</w:t>
      </w:r>
      <w:r w:rsidR="00277A6B" w:rsidRPr="00B13E62">
        <w:rPr>
          <w:sz w:val="28"/>
          <w:szCs w:val="28"/>
        </w:rPr>
        <w:t xml:space="preserve"> </w:t>
      </w:r>
      <w:r w:rsidRPr="00B13E62">
        <w:rPr>
          <w:sz w:val="28"/>
          <w:szCs w:val="28"/>
        </w:rPr>
        <w:t>корректиров</w:t>
      </w:r>
      <w:r w:rsidR="00B13E62" w:rsidRPr="00B13E62">
        <w:rPr>
          <w:sz w:val="28"/>
          <w:szCs w:val="28"/>
        </w:rPr>
        <w:t>ок.</w:t>
      </w:r>
    </w:p>
    <w:p w:rsidR="00D33FEF" w:rsidRPr="00884793" w:rsidRDefault="00D33FEF" w:rsidP="00240DD8">
      <w:pPr>
        <w:rPr>
          <w:b/>
          <w:color w:val="FF0000"/>
          <w:sz w:val="28"/>
        </w:rPr>
      </w:pPr>
    </w:p>
    <w:p w:rsidR="004E0712" w:rsidRPr="00F716DB" w:rsidRDefault="004E0712" w:rsidP="004E0712">
      <w:pPr>
        <w:jc w:val="center"/>
        <w:rPr>
          <w:b/>
          <w:sz w:val="28"/>
        </w:rPr>
      </w:pPr>
      <w:r w:rsidRPr="00F716DB">
        <w:rPr>
          <w:b/>
          <w:sz w:val="28"/>
        </w:rPr>
        <w:t>8. Выводы</w:t>
      </w:r>
    </w:p>
    <w:p w:rsidR="004E0712" w:rsidRPr="00884793" w:rsidRDefault="004E0712" w:rsidP="004E0712">
      <w:pPr>
        <w:ind w:firstLine="709"/>
        <w:jc w:val="both"/>
        <w:rPr>
          <w:color w:val="FF0000"/>
          <w:sz w:val="16"/>
          <w:szCs w:val="16"/>
        </w:rPr>
      </w:pPr>
    </w:p>
    <w:p w:rsidR="004E0712" w:rsidRPr="00E41685" w:rsidRDefault="004E0712" w:rsidP="004E0712">
      <w:pPr>
        <w:ind w:firstLine="709"/>
        <w:jc w:val="both"/>
        <w:rPr>
          <w:sz w:val="28"/>
          <w:szCs w:val="28"/>
        </w:rPr>
      </w:pPr>
      <w:r w:rsidRPr="00E41685">
        <w:rPr>
          <w:b/>
          <w:sz w:val="28"/>
          <w:szCs w:val="28"/>
        </w:rPr>
        <w:t>1.</w:t>
      </w:r>
      <w:r w:rsidRPr="00E41685">
        <w:rPr>
          <w:sz w:val="28"/>
          <w:szCs w:val="28"/>
        </w:rPr>
        <w:t xml:space="preserve"> Отчёт утверждён постановлением администрации города Тамбова</w:t>
      </w:r>
      <w:r w:rsidR="00E41685" w:rsidRPr="00E41685">
        <w:rPr>
          <w:sz w:val="28"/>
          <w:szCs w:val="28"/>
        </w:rPr>
        <w:t xml:space="preserve"> Тамбовской области</w:t>
      </w:r>
      <w:r w:rsidRPr="00E41685">
        <w:rPr>
          <w:sz w:val="28"/>
          <w:szCs w:val="28"/>
        </w:rPr>
        <w:t xml:space="preserve"> </w:t>
      </w:r>
      <w:r w:rsidR="00B801D0" w:rsidRPr="00E41685">
        <w:rPr>
          <w:sz w:val="28"/>
        </w:rPr>
        <w:t>2</w:t>
      </w:r>
      <w:r w:rsidR="00E41685" w:rsidRPr="00E41685">
        <w:rPr>
          <w:sz w:val="28"/>
        </w:rPr>
        <w:t>5.10</w:t>
      </w:r>
      <w:r w:rsidR="00B801D0" w:rsidRPr="00E41685">
        <w:rPr>
          <w:sz w:val="28"/>
        </w:rPr>
        <w:t>.2017</w:t>
      </w:r>
      <w:r w:rsidRPr="00E41685">
        <w:rPr>
          <w:sz w:val="28"/>
          <w:szCs w:val="28"/>
        </w:rPr>
        <w:t>, то есть в течение одного месяца после окончания отчётного периода.</w:t>
      </w:r>
    </w:p>
    <w:p w:rsidR="004E0712" w:rsidRPr="00E41685" w:rsidRDefault="004E0712" w:rsidP="004E0712">
      <w:pPr>
        <w:ind w:firstLine="709"/>
        <w:jc w:val="both"/>
        <w:rPr>
          <w:sz w:val="28"/>
        </w:rPr>
      </w:pPr>
      <w:r w:rsidRPr="00E41685">
        <w:rPr>
          <w:sz w:val="28"/>
        </w:rPr>
        <w:t xml:space="preserve">Срок, установленный частью 1 статьи 32.1 Положения «О бюджетном процессе в городском округе - город Тамбов», утверждённого решением Тамбовской городской Думы </w:t>
      </w:r>
      <w:r w:rsidR="00E41685" w:rsidRPr="00E41685">
        <w:rPr>
          <w:sz w:val="28"/>
        </w:rPr>
        <w:t xml:space="preserve">Тамбовской области </w:t>
      </w:r>
      <w:r w:rsidRPr="00E41685">
        <w:rPr>
          <w:sz w:val="28"/>
        </w:rPr>
        <w:t>от 26.12.2012 № 839, для утверждения Отчёта соблюдён.</w:t>
      </w:r>
    </w:p>
    <w:p w:rsidR="004E0712" w:rsidRPr="00884793" w:rsidRDefault="004E0712" w:rsidP="004E0712">
      <w:pPr>
        <w:ind w:firstLine="709"/>
        <w:jc w:val="both"/>
        <w:rPr>
          <w:color w:val="FF0000"/>
          <w:sz w:val="12"/>
          <w:szCs w:val="12"/>
        </w:rPr>
      </w:pPr>
    </w:p>
    <w:p w:rsidR="004E0712" w:rsidRPr="00CE3B1F" w:rsidRDefault="004E0712" w:rsidP="004E0712">
      <w:pPr>
        <w:ind w:firstLine="709"/>
        <w:jc w:val="both"/>
        <w:rPr>
          <w:sz w:val="28"/>
          <w:szCs w:val="28"/>
        </w:rPr>
      </w:pPr>
      <w:r w:rsidRPr="00CE3B1F">
        <w:rPr>
          <w:b/>
          <w:sz w:val="28"/>
        </w:rPr>
        <w:t>2.</w:t>
      </w:r>
      <w:r w:rsidRPr="00CE3B1F">
        <w:rPr>
          <w:sz w:val="28"/>
        </w:rPr>
        <w:t xml:space="preserve"> Данные, представленные в Отчёте, </w:t>
      </w:r>
      <w:r w:rsidRPr="00CE3B1F">
        <w:rPr>
          <w:sz w:val="28"/>
          <w:szCs w:val="28"/>
        </w:rPr>
        <w:t>соответствуют показателям сводной ведомости по кассовым поступлениям в городской бюджет на 01.</w:t>
      </w:r>
      <w:r w:rsidR="00C62DAC" w:rsidRPr="00CE3B1F">
        <w:rPr>
          <w:sz w:val="28"/>
          <w:szCs w:val="28"/>
        </w:rPr>
        <w:t>10</w:t>
      </w:r>
      <w:r w:rsidRPr="00CE3B1F">
        <w:rPr>
          <w:sz w:val="28"/>
          <w:szCs w:val="28"/>
        </w:rPr>
        <w:t>.201</w:t>
      </w:r>
      <w:r w:rsidR="00F94654" w:rsidRPr="00CE3B1F">
        <w:rPr>
          <w:sz w:val="28"/>
          <w:szCs w:val="28"/>
        </w:rPr>
        <w:t>7</w:t>
      </w:r>
      <w:r w:rsidRPr="00CE3B1F">
        <w:rPr>
          <w:sz w:val="28"/>
          <w:szCs w:val="28"/>
        </w:rPr>
        <w:t xml:space="preserve"> и сводной ведомости по кассовым выплатам из городского бюджета на 01.</w:t>
      </w:r>
      <w:r w:rsidR="00C62DAC" w:rsidRPr="00CE3B1F">
        <w:rPr>
          <w:sz w:val="28"/>
          <w:szCs w:val="28"/>
        </w:rPr>
        <w:t>10</w:t>
      </w:r>
      <w:r w:rsidRPr="00CE3B1F">
        <w:rPr>
          <w:sz w:val="28"/>
          <w:szCs w:val="28"/>
        </w:rPr>
        <w:t>.201</w:t>
      </w:r>
      <w:r w:rsidR="00F94654" w:rsidRPr="00CE3B1F">
        <w:rPr>
          <w:sz w:val="28"/>
          <w:szCs w:val="28"/>
        </w:rPr>
        <w:t>7</w:t>
      </w:r>
      <w:r w:rsidRPr="00CE3B1F">
        <w:rPr>
          <w:sz w:val="28"/>
          <w:szCs w:val="28"/>
        </w:rPr>
        <w:t xml:space="preserve">, представленным Управлением Федерального казначейства по Тамбовской области, в </w:t>
      </w:r>
      <w:proofErr w:type="gramStart"/>
      <w:r w:rsidRPr="00CE3B1F">
        <w:rPr>
          <w:sz w:val="28"/>
          <w:szCs w:val="28"/>
        </w:rPr>
        <w:t>связи</w:t>
      </w:r>
      <w:proofErr w:type="gramEnd"/>
      <w:r w:rsidRPr="00CE3B1F">
        <w:rPr>
          <w:sz w:val="28"/>
          <w:szCs w:val="28"/>
        </w:rPr>
        <w:t xml:space="preserve"> с чем Отчёт можно признать достоверным.</w:t>
      </w:r>
    </w:p>
    <w:p w:rsidR="004E0712" w:rsidRPr="00884793" w:rsidRDefault="004E0712" w:rsidP="004E0712">
      <w:pPr>
        <w:ind w:firstLine="709"/>
        <w:jc w:val="both"/>
        <w:rPr>
          <w:color w:val="FF0000"/>
          <w:sz w:val="12"/>
          <w:szCs w:val="12"/>
        </w:rPr>
      </w:pPr>
    </w:p>
    <w:p w:rsidR="00697460" w:rsidRPr="00884793" w:rsidRDefault="004E0712" w:rsidP="001C3E92">
      <w:pPr>
        <w:ind w:firstLine="709"/>
        <w:jc w:val="both"/>
        <w:rPr>
          <w:color w:val="FF0000"/>
          <w:sz w:val="28"/>
          <w:szCs w:val="28"/>
        </w:rPr>
      </w:pPr>
      <w:r w:rsidRPr="00E41685">
        <w:rPr>
          <w:b/>
          <w:sz w:val="28"/>
          <w:szCs w:val="28"/>
        </w:rPr>
        <w:t xml:space="preserve">3. </w:t>
      </w:r>
      <w:r w:rsidRPr="00E41685">
        <w:rPr>
          <w:sz w:val="28"/>
          <w:szCs w:val="28"/>
        </w:rPr>
        <w:t xml:space="preserve">Исполнение городского бюджета согласно статье 215.1 Бюджетного кодекса РФ осуществлялось на основе </w:t>
      </w:r>
      <w:proofErr w:type="gramStart"/>
      <w:r w:rsidR="00C934B2" w:rsidRPr="00E41685">
        <w:rPr>
          <w:sz w:val="28"/>
          <w:szCs w:val="28"/>
          <w:lang w:val="en-US"/>
        </w:rPr>
        <w:t>c</w:t>
      </w:r>
      <w:proofErr w:type="gramEnd"/>
      <w:r w:rsidRPr="00E41685">
        <w:rPr>
          <w:sz w:val="28"/>
          <w:szCs w:val="28"/>
        </w:rPr>
        <w:t>водной бюджетной росписи бюджета городского округа – город Тамбов.</w:t>
      </w:r>
      <w:r w:rsidR="001C3E92" w:rsidRPr="00E41685">
        <w:rPr>
          <w:sz w:val="28"/>
          <w:szCs w:val="28"/>
        </w:rPr>
        <w:t xml:space="preserve"> </w:t>
      </w:r>
      <w:r w:rsidR="00697460" w:rsidRPr="00E41685">
        <w:rPr>
          <w:sz w:val="28"/>
          <w:szCs w:val="28"/>
        </w:rPr>
        <w:t xml:space="preserve">Всего за </w:t>
      </w:r>
      <w:r w:rsidR="00E41685" w:rsidRPr="00E41685">
        <w:rPr>
          <w:sz w:val="28"/>
          <w:szCs w:val="28"/>
        </w:rPr>
        <w:t>9 месяцев</w:t>
      </w:r>
      <w:r w:rsidR="00697460" w:rsidRPr="00E41685">
        <w:rPr>
          <w:sz w:val="28"/>
        </w:rPr>
        <w:t xml:space="preserve"> 2017 года </w:t>
      </w:r>
      <w:r w:rsidR="00697460" w:rsidRPr="00E41685">
        <w:rPr>
          <w:sz w:val="28"/>
          <w:szCs w:val="28"/>
        </w:rPr>
        <w:t xml:space="preserve">сводная бюджетная роспись корректировалась </w:t>
      </w:r>
      <w:r w:rsidR="00E41685" w:rsidRPr="00E41685">
        <w:rPr>
          <w:sz w:val="28"/>
          <w:szCs w:val="28"/>
        </w:rPr>
        <w:t>212</w:t>
      </w:r>
      <w:r w:rsidR="00697460" w:rsidRPr="00E41685">
        <w:rPr>
          <w:sz w:val="28"/>
          <w:szCs w:val="28"/>
        </w:rPr>
        <w:t xml:space="preserve"> раз.</w:t>
      </w:r>
    </w:p>
    <w:p w:rsidR="004E0712" w:rsidRPr="00884793" w:rsidRDefault="004E0712" w:rsidP="004E0712">
      <w:pPr>
        <w:jc w:val="both"/>
        <w:rPr>
          <w:color w:val="FF0000"/>
          <w:sz w:val="12"/>
          <w:szCs w:val="12"/>
        </w:rPr>
      </w:pPr>
    </w:p>
    <w:p w:rsidR="00C60989" w:rsidRPr="00083C83" w:rsidRDefault="004E0712" w:rsidP="00C60989">
      <w:pPr>
        <w:ind w:firstLine="709"/>
        <w:jc w:val="both"/>
        <w:rPr>
          <w:sz w:val="28"/>
        </w:rPr>
      </w:pPr>
      <w:r w:rsidRPr="00083C83">
        <w:rPr>
          <w:b/>
          <w:sz w:val="28"/>
        </w:rPr>
        <w:t>4.</w:t>
      </w:r>
      <w:r w:rsidRPr="00083C83">
        <w:rPr>
          <w:sz w:val="28"/>
        </w:rPr>
        <w:t xml:space="preserve"> За </w:t>
      </w:r>
      <w:r w:rsidR="00083C83" w:rsidRPr="00083C83">
        <w:rPr>
          <w:sz w:val="28"/>
          <w:szCs w:val="28"/>
        </w:rPr>
        <w:t>9 месяцев</w:t>
      </w:r>
      <w:r w:rsidR="00083C83" w:rsidRPr="00083C83">
        <w:rPr>
          <w:sz w:val="28"/>
        </w:rPr>
        <w:t xml:space="preserve"> </w:t>
      </w:r>
      <w:r w:rsidR="00FB1456" w:rsidRPr="00083C83">
        <w:rPr>
          <w:sz w:val="28"/>
        </w:rPr>
        <w:t>201</w:t>
      </w:r>
      <w:r w:rsidR="006951A8" w:rsidRPr="00083C83">
        <w:rPr>
          <w:sz w:val="28"/>
        </w:rPr>
        <w:t>7</w:t>
      </w:r>
      <w:r w:rsidR="00FB1456" w:rsidRPr="00083C83">
        <w:rPr>
          <w:sz w:val="28"/>
        </w:rPr>
        <w:t xml:space="preserve"> года</w:t>
      </w:r>
      <w:r w:rsidRPr="00083C83">
        <w:rPr>
          <w:sz w:val="28"/>
        </w:rPr>
        <w:t xml:space="preserve"> городской бюджет исполнен по доходам в сумме </w:t>
      </w:r>
      <w:r w:rsidR="00083C83" w:rsidRPr="00083C83">
        <w:rPr>
          <w:b/>
          <w:sz w:val="28"/>
        </w:rPr>
        <w:t>3 680 422,3</w:t>
      </w:r>
      <w:r w:rsidR="00787674" w:rsidRPr="00083C83">
        <w:rPr>
          <w:b/>
          <w:sz w:val="28"/>
        </w:rPr>
        <w:t xml:space="preserve"> тыс. руб.</w:t>
      </w:r>
      <w:r w:rsidRPr="00083C83">
        <w:rPr>
          <w:sz w:val="28"/>
        </w:rPr>
        <w:t xml:space="preserve">, по расходам в сумме </w:t>
      </w:r>
      <w:r w:rsidR="00083C83" w:rsidRPr="00083C83">
        <w:rPr>
          <w:b/>
          <w:sz w:val="28"/>
        </w:rPr>
        <w:t>4 091 264,6</w:t>
      </w:r>
      <w:r w:rsidRPr="00083C83">
        <w:rPr>
          <w:b/>
          <w:sz w:val="28"/>
        </w:rPr>
        <w:t xml:space="preserve"> тыс. руб</w:t>
      </w:r>
      <w:r w:rsidR="00787674" w:rsidRPr="00083C83">
        <w:rPr>
          <w:sz w:val="28"/>
        </w:rPr>
        <w:t xml:space="preserve">. с дефицитом в сумме </w:t>
      </w:r>
      <w:r w:rsidR="00083C83" w:rsidRPr="00083C83">
        <w:rPr>
          <w:b/>
          <w:sz w:val="28"/>
        </w:rPr>
        <w:t>410 842,3</w:t>
      </w:r>
      <w:r w:rsidR="00787674" w:rsidRPr="00083C83">
        <w:rPr>
          <w:b/>
          <w:sz w:val="28"/>
        </w:rPr>
        <w:t xml:space="preserve"> тыс. руб.</w:t>
      </w:r>
      <w:r w:rsidR="00787674" w:rsidRPr="00083C83">
        <w:rPr>
          <w:sz w:val="28"/>
        </w:rPr>
        <w:t xml:space="preserve"> </w:t>
      </w:r>
    </w:p>
    <w:p w:rsidR="00C60989" w:rsidRPr="00AA77C8" w:rsidRDefault="004E0712" w:rsidP="00A501B6">
      <w:pPr>
        <w:ind w:firstLine="709"/>
        <w:jc w:val="both"/>
        <w:rPr>
          <w:sz w:val="28"/>
        </w:rPr>
      </w:pPr>
      <w:r w:rsidRPr="00083C83">
        <w:rPr>
          <w:sz w:val="28"/>
        </w:rPr>
        <w:t xml:space="preserve">За </w:t>
      </w:r>
      <w:r w:rsidR="00083C83" w:rsidRPr="00083C83">
        <w:rPr>
          <w:sz w:val="28"/>
          <w:szCs w:val="28"/>
        </w:rPr>
        <w:t>9 месяцев</w:t>
      </w:r>
      <w:r w:rsidR="00083C83" w:rsidRPr="00083C83">
        <w:rPr>
          <w:sz w:val="28"/>
        </w:rPr>
        <w:t xml:space="preserve"> </w:t>
      </w:r>
      <w:r w:rsidR="00050A69" w:rsidRPr="00083C83">
        <w:rPr>
          <w:sz w:val="28"/>
        </w:rPr>
        <w:t xml:space="preserve">2017 года </w:t>
      </w:r>
      <w:r w:rsidRPr="00083C83">
        <w:rPr>
          <w:sz w:val="28"/>
        </w:rPr>
        <w:t xml:space="preserve">доходов поступило на </w:t>
      </w:r>
      <w:r w:rsidR="00083C83" w:rsidRPr="00083C83">
        <w:rPr>
          <w:b/>
          <w:sz w:val="28"/>
        </w:rPr>
        <w:t>21</w:t>
      </w:r>
      <w:r w:rsidR="00787674" w:rsidRPr="00083C83">
        <w:rPr>
          <w:b/>
          <w:sz w:val="28"/>
        </w:rPr>
        <w:t>,</w:t>
      </w:r>
      <w:r w:rsidR="00083C83" w:rsidRPr="00083C83">
        <w:rPr>
          <w:b/>
          <w:sz w:val="28"/>
        </w:rPr>
        <w:t>3</w:t>
      </w:r>
      <w:r w:rsidRPr="00083C83">
        <w:rPr>
          <w:b/>
          <w:sz w:val="28"/>
        </w:rPr>
        <w:t xml:space="preserve"> %</w:t>
      </w:r>
      <w:r w:rsidR="00DE4D91" w:rsidRPr="00083C83">
        <w:rPr>
          <w:sz w:val="28"/>
        </w:rPr>
        <w:t xml:space="preserve"> </w:t>
      </w:r>
      <w:r w:rsidR="00050A69" w:rsidRPr="00083C83">
        <w:rPr>
          <w:sz w:val="28"/>
        </w:rPr>
        <w:t>меньше</w:t>
      </w:r>
      <w:r w:rsidRPr="00083C83">
        <w:rPr>
          <w:sz w:val="28"/>
        </w:rPr>
        <w:t xml:space="preserve"> по сравнению с аналогичным периодом 201</w:t>
      </w:r>
      <w:r w:rsidR="00050A69" w:rsidRPr="00083C83">
        <w:rPr>
          <w:sz w:val="28"/>
        </w:rPr>
        <w:t>6</w:t>
      </w:r>
      <w:r w:rsidRPr="00083C83">
        <w:rPr>
          <w:sz w:val="28"/>
        </w:rPr>
        <w:t xml:space="preserve"> года. </w:t>
      </w:r>
      <w:r w:rsidR="00A501B6" w:rsidRPr="00083C83">
        <w:rPr>
          <w:sz w:val="28"/>
        </w:rPr>
        <w:t>Расходы п</w:t>
      </w:r>
      <w:r w:rsidRPr="00083C83">
        <w:rPr>
          <w:sz w:val="28"/>
        </w:rPr>
        <w:t xml:space="preserve">о сравнению с </w:t>
      </w:r>
      <w:r w:rsidRPr="00AA77C8">
        <w:rPr>
          <w:sz w:val="28"/>
        </w:rPr>
        <w:t>аналогичным периодом 201</w:t>
      </w:r>
      <w:r w:rsidR="00050A69" w:rsidRPr="00AA77C8">
        <w:rPr>
          <w:sz w:val="28"/>
        </w:rPr>
        <w:t>6</w:t>
      </w:r>
      <w:r w:rsidRPr="00AA77C8">
        <w:rPr>
          <w:sz w:val="28"/>
        </w:rPr>
        <w:t xml:space="preserve"> года </w:t>
      </w:r>
      <w:r w:rsidR="00050A69" w:rsidRPr="00AA77C8">
        <w:rPr>
          <w:sz w:val="28"/>
        </w:rPr>
        <w:t>уменьшились</w:t>
      </w:r>
      <w:r w:rsidRPr="00AA77C8">
        <w:rPr>
          <w:sz w:val="28"/>
        </w:rPr>
        <w:t xml:space="preserve"> на</w:t>
      </w:r>
      <w:r w:rsidR="00EB447F" w:rsidRPr="00AA77C8">
        <w:rPr>
          <w:sz w:val="28"/>
        </w:rPr>
        <w:t xml:space="preserve"> </w:t>
      </w:r>
      <w:r w:rsidR="00EB447F" w:rsidRPr="00AA77C8">
        <w:rPr>
          <w:b/>
          <w:sz w:val="28"/>
        </w:rPr>
        <w:t>1</w:t>
      </w:r>
      <w:r w:rsidR="00083C83" w:rsidRPr="00AA77C8">
        <w:rPr>
          <w:b/>
          <w:sz w:val="28"/>
        </w:rPr>
        <w:t>3</w:t>
      </w:r>
      <w:r w:rsidR="00EB447F" w:rsidRPr="00AA77C8">
        <w:rPr>
          <w:b/>
          <w:sz w:val="28"/>
        </w:rPr>
        <w:t>,5</w:t>
      </w:r>
      <w:r w:rsidRPr="00AA77C8">
        <w:rPr>
          <w:b/>
          <w:sz w:val="28"/>
        </w:rPr>
        <w:t xml:space="preserve"> %</w:t>
      </w:r>
      <w:r w:rsidRPr="00AA77C8">
        <w:rPr>
          <w:sz w:val="28"/>
        </w:rPr>
        <w:t>.</w:t>
      </w:r>
    </w:p>
    <w:p w:rsidR="00A501B6" w:rsidRPr="00AA77C8" w:rsidRDefault="00A501B6" w:rsidP="00A501B6">
      <w:pPr>
        <w:pStyle w:val="ab"/>
        <w:spacing w:after="0"/>
        <w:ind w:firstLine="709"/>
        <w:jc w:val="both"/>
        <w:rPr>
          <w:sz w:val="28"/>
        </w:rPr>
      </w:pPr>
      <w:r w:rsidRPr="00AA77C8">
        <w:rPr>
          <w:sz w:val="28"/>
        </w:rPr>
        <w:t xml:space="preserve">Общий процент исполнения годовых назначений по доходам в отчётном периоде составил </w:t>
      </w:r>
      <w:r w:rsidR="00083C83" w:rsidRPr="00AA77C8">
        <w:rPr>
          <w:b/>
          <w:sz w:val="28"/>
        </w:rPr>
        <w:t>58,3</w:t>
      </w:r>
      <w:r w:rsidRPr="00AA77C8">
        <w:rPr>
          <w:b/>
          <w:sz w:val="28"/>
        </w:rPr>
        <w:t xml:space="preserve"> % </w:t>
      </w:r>
      <w:r w:rsidRPr="00AA77C8">
        <w:rPr>
          <w:sz w:val="28"/>
        </w:rPr>
        <w:t xml:space="preserve">(в аналогичном периоде 2016 года </w:t>
      </w:r>
      <w:r w:rsidR="00083C83" w:rsidRPr="00AA77C8">
        <w:rPr>
          <w:b/>
          <w:sz w:val="28"/>
        </w:rPr>
        <w:t>53,7</w:t>
      </w:r>
      <w:r w:rsidRPr="00AA77C8">
        <w:rPr>
          <w:b/>
          <w:sz w:val="28"/>
        </w:rPr>
        <w:t>%</w:t>
      </w:r>
      <w:r w:rsidRPr="00AA77C8">
        <w:rPr>
          <w:sz w:val="28"/>
        </w:rPr>
        <w:t xml:space="preserve">), а общий процент исполнения годовых назначений по расходам – </w:t>
      </w:r>
      <w:r w:rsidR="00AA77C8" w:rsidRPr="00AA77C8">
        <w:rPr>
          <w:b/>
          <w:sz w:val="28"/>
        </w:rPr>
        <w:t>61,1</w:t>
      </w:r>
      <w:r w:rsidRPr="00AA77C8">
        <w:rPr>
          <w:b/>
          <w:sz w:val="28"/>
        </w:rPr>
        <w:t xml:space="preserve">% </w:t>
      </w:r>
      <w:r w:rsidRPr="00AA77C8">
        <w:rPr>
          <w:sz w:val="28"/>
        </w:rPr>
        <w:t xml:space="preserve">(в аналогичном периоде 2016 года </w:t>
      </w:r>
      <w:r w:rsidR="00AA77C8" w:rsidRPr="00AA77C8">
        <w:rPr>
          <w:b/>
          <w:sz w:val="28"/>
        </w:rPr>
        <w:t>52,4</w:t>
      </w:r>
      <w:r w:rsidRPr="00AA77C8">
        <w:rPr>
          <w:b/>
          <w:sz w:val="28"/>
        </w:rPr>
        <w:t>%</w:t>
      </w:r>
      <w:r w:rsidRPr="00AA77C8">
        <w:rPr>
          <w:sz w:val="28"/>
        </w:rPr>
        <w:t xml:space="preserve">). </w:t>
      </w:r>
    </w:p>
    <w:p w:rsidR="00A501B6" w:rsidRPr="00BC7013" w:rsidRDefault="004E0712" w:rsidP="001C3E92">
      <w:pPr>
        <w:pStyle w:val="ab"/>
        <w:spacing w:after="0"/>
        <w:ind w:firstLine="709"/>
        <w:jc w:val="both"/>
        <w:rPr>
          <w:sz w:val="28"/>
        </w:rPr>
      </w:pPr>
      <w:r w:rsidRPr="00BC7013">
        <w:rPr>
          <w:sz w:val="28"/>
        </w:rPr>
        <w:lastRenderedPageBreak/>
        <w:t xml:space="preserve">Исполнение </w:t>
      </w:r>
      <w:r w:rsidR="00A501B6" w:rsidRPr="00BC7013">
        <w:rPr>
          <w:sz w:val="28"/>
        </w:rPr>
        <w:t xml:space="preserve">от годовых бюджетных назначений </w:t>
      </w:r>
      <w:r w:rsidRPr="00BC7013">
        <w:rPr>
          <w:sz w:val="28"/>
        </w:rPr>
        <w:t xml:space="preserve">по налоговым доходам составило </w:t>
      </w:r>
      <w:r w:rsidR="00BC7013" w:rsidRPr="00BC7013">
        <w:rPr>
          <w:b/>
          <w:sz w:val="28"/>
        </w:rPr>
        <w:t>60</w:t>
      </w:r>
      <w:r w:rsidR="00787674" w:rsidRPr="00BC7013">
        <w:rPr>
          <w:b/>
          <w:sz w:val="28"/>
        </w:rPr>
        <w:t>,</w:t>
      </w:r>
      <w:r w:rsidR="00BC7013" w:rsidRPr="00BC7013">
        <w:rPr>
          <w:b/>
          <w:sz w:val="28"/>
        </w:rPr>
        <w:t>2</w:t>
      </w:r>
      <w:r w:rsidRPr="00BC7013">
        <w:rPr>
          <w:b/>
          <w:sz w:val="28"/>
        </w:rPr>
        <w:t xml:space="preserve"> %</w:t>
      </w:r>
      <w:r w:rsidRPr="00BC7013">
        <w:rPr>
          <w:sz w:val="28"/>
        </w:rPr>
        <w:t xml:space="preserve">, по неналоговым доходам </w:t>
      </w:r>
      <w:r w:rsidRPr="00BC7013">
        <w:rPr>
          <w:b/>
          <w:sz w:val="28"/>
        </w:rPr>
        <w:t xml:space="preserve">– </w:t>
      </w:r>
      <w:r w:rsidR="00BC7013" w:rsidRPr="00BC7013">
        <w:rPr>
          <w:b/>
          <w:sz w:val="28"/>
        </w:rPr>
        <w:t>53,3</w:t>
      </w:r>
      <w:r w:rsidRPr="00BC7013">
        <w:rPr>
          <w:b/>
          <w:sz w:val="28"/>
        </w:rPr>
        <w:t xml:space="preserve"> %</w:t>
      </w:r>
      <w:r w:rsidRPr="00BC7013">
        <w:rPr>
          <w:sz w:val="28"/>
        </w:rPr>
        <w:t xml:space="preserve">, по безвозмездным поступлениям – </w:t>
      </w:r>
      <w:r w:rsidR="00BC7013" w:rsidRPr="00BC7013">
        <w:rPr>
          <w:b/>
          <w:sz w:val="28"/>
        </w:rPr>
        <w:t>57,8</w:t>
      </w:r>
      <w:r w:rsidRPr="00BC7013">
        <w:rPr>
          <w:b/>
          <w:sz w:val="28"/>
        </w:rPr>
        <w:t xml:space="preserve"> %</w:t>
      </w:r>
      <w:r w:rsidRPr="00BC7013">
        <w:rPr>
          <w:sz w:val="28"/>
        </w:rPr>
        <w:t>.</w:t>
      </w:r>
      <w:r w:rsidR="001C3E92" w:rsidRPr="00BC7013">
        <w:rPr>
          <w:sz w:val="28"/>
        </w:rPr>
        <w:t xml:space="preserve"> </w:t>
      </w:r>
      <w:r w:rsidR="00D81232" w:rsidRPr="00BC7013">
        <w:rPr>
          <w:sz w:val="28"/>
        </w:rPr>
        <w:t xml:space="preserve">Расходная часть бюджета имеет неравномерный </w:t>
      </w:r>
      <w:r w:rsidR="005B523D" w:rsidRPr="00BC7013">
        <w:rPr>
          <w:sz w:val="28"/>
        </w:rPr>
        <w:t>характер исполнения. Так, например, по разделу</w:t>
      </w:r>
      <w:r w:rsidR="00D81232" w:rsidRPr="00BC7013">
        <w:rPr>
          <w:sz w:val="28"/>
        </w:rPr>
        <w:t xml:space="preserve"> </w:t>
      </w:r>
      <w:r w:rsidRPr="00BC7013">
        <w:rPr>
          <w:sz w:val="28"/>
        </w:rPr>
        <w:t>«</w:t>
      </w:r>
      <w:r w:rsidR="00EB447F" w:rsidRPr="00BC7013">
        <w:rPr>
          <w:sz w:val="28"/>
        </w:rPr>
        <w:t>Физическая культура и спорт</w:t>
      </w:r>
      <w:r w:rsidRPr="00BC7013">
        <w:rPr>
          <w:sz w:val="28"/>
        </w:rPr>
        <w:t xml:space="preserve">» </w:t>
      </w:r>
      <w:r w:rsidR="005B523D" w:rsidRPr="00BC7013">
        <w:rPr>
          <w:sz w:val="28"/>
        </w:rPr>
        <w:t xml:space="preserve">исполнение за </w:t>
      </w:r>
      <w:r w:rsidR="00BC7013" w:rsidRPr="00BC7013">
        <w:rPr>
          <w:sz w:val="28"/>
          <w:szCs w:val="28"/>
        </w:rPr>
        <w:t>9 месяцев</w:t>
      </w:r>
      <w:r w:rsidR="00BC7013" w:rsidRPr="00BC7013">
        <w:rPr>
          <w:sz w:val="28"/>
        </w:rPr>
        <w:t xml:space="preserve"> </w:t>
      </w:r>
      <w:r w:rsidR="005B523D" w:rsidRPr="00BC7013">
        <w:rPr>
          <w:sz w:val="28"/>
        </w:rPr>
        <w:t xml:space="preserve">2017 года составило </w:t>
      </w:r>
      <w:r w:rsidR="00BC7013" w:rsidRPr="00BC7013">
        <w:rPr>
          <w:b/>
          <w:sz w:val="28"/>
        </w:rPr>
        <w:t>26,1</w:t>
      </w:r>
      <w:r w:rsidR="005B523D" w:rsidRPr="00BC7013">
        <w:rPr>
          <w:b/>
          <w:sz w:val="28"/>
        </w:rPr>
        <w:t>%</w:t>
      </w:r>
      <w:r w:rsidR="005B523D" w:rsidRPr="00BC7013">
        <w:rPr>
          <w:sz w:val="28"/>
        </w:rPr>
        <w:t xml:space="preserve"> от годовых бюджетных назначе</w:t>
      </w:r>
      <w:r w:rsidR="0088567C" w:rsidRPr="00BC7013">
        <w:rPr>
          <w:sz w:val="28"/>
        </w:rPr>
        <w:t xml:space="preserve">ний, </w:t>
      </w:r>
      <w:r w:rsidR="00D03FE8" w:rsidRPr="00BC7013">
        <w:rPr>
          <w:sz w:val="28"/>
        </w:rPr>
        <w:t xml:space="preserve">а </w:t>
      </w:r>
      <w:r w:rsidR="0088567C" w:rsidRPr="00BC7013">
        <w:rPr>
          <w:sz w:val="28"/>
        </w:rPr>
        <w:t>п</w:t>
      </w:r>
      <w:r w:rsidR="005B523D" w:rsidRPr="00BC7013">
        <w:rPr>
          <w:sz w:val="28"/>
        </w:rPr>
        <w:t xml:space="preserve">о разделу </w:t>
      </w:r>
      <w:r w:rsidRPr="00BC7013">
        <w:rPr>
          <w:sz w:val="28"/>
        </w:rPr>
        <w:t>«</w:t>
      </w:r>
      <w:r w:rsidR="00787674" w:rsidRPr="00BC7013">
        <w:rPr>
          <w:sz w:val="28"/>
        </w:rPr>
        <w:t>Средства массовой информации</w:t>
      </w:r>
      <w:r w:rsidR="005B523D" w:rsidRPr="00BC7013">
        <w:rPr>
          <w:sz w:val="28"/>
        </w:rPr>
        <w:t xml:space="preserve">» - </w:t>
      </w:r>
      <w:r w:rsidR="00BC7013" w:rsidRPr="00BC7013">
        <w:rPr>
          <w:b/>
          <w:sz w:val="28"/>
        </w:rPr>
        <w:t>93,2</w:t>
      </w:r>
      <w:r w:rsidR="005B523D" w:rsidRPr="00BC7013">
        <w:rPr>
          <w:b/>
          <w:sz w:val="28"/>
        </w:rPr>
        <w:t xml:space="preserve"> %</w:t>
      </w:r>
      <w:r w:rsidR="005B523D" w:rsidRPr="00BC7013">
        <w:rPr>
          <w:sz w:val="28"/>
        </w:rPr>
        <w:t>.</w:t>
      </w:r>
    </w:p>
    <w:p w:rsidR="00050A69" w:rsidRPr="00BC7013" w:rsidRDefault="00787674" w:rsidP="00076305">
      <w:pPr>
        <w:ind w:firstLine="709"/>
        <w:jc w:val="both"/>
        <w:rPr>
          <w:sz w:val="28"/>
        </w:rPr>
      </w:pPr>
      <w:r w:rsidRPr="00BC7013">
        <w:rPr>
          <w:sz w:val="28"/>
          <w:szCs w:val="28"/>
        </w:rPr>
        <w:t xml:space="preserve">За </w:t>
      </w:r>
      <w:r w:rsidR="00BC7013" w:rsidRPr="00BC7013">
        <w:rPr>
          <w:sz w:val="28"/>
          <w:szCs w:val="28"/>
        </w:rPr>
        <w:t>9 месяцев</w:t>
      </w:r>
      <w:r w:rsidR="00050A69" w:rsidRPr="00BC7013">
        <w:rPr>
          <w:sz w:val="28"/>
        </w:rPr>
        <w:t xml:space="preserve"> </w:t>
      </w:r>
      <w:r w:rsidR="00DE4D91" w:rsidRPr="00BC7013">
        <w:rPr>
          <w:sz w:val="28"/>
        </w:rPr>
        <w:t>201</w:t>
      </w:r>
      <w:r w:rsidR="00050A69" w:rsidRPr="00BC7013">
        <w:rPr>
          <w:sz w:val="28"/>
        </w:rPr>
        <w:t>7</w:t>
      </w:r>
      <w:r w:rsidR="00DE4D91" w:rsidRPr="00BC7013">
        <w:rPr>
          <w:sz w:val="28"/>
        </w:rPr>
        <w:t xml:space="preserve"> года </w:t>
      </w:r>
      <w:r w:rsidR="004E0712" w:rsidRPr="00BC7013">
        <w:rPr>
          <w:sz w:val="28"/>
        </w:rPr>
        <w:t xml:space="preserve">наибольший удельный вес в общей величине доходов составили </w:t>
      </w:r>
      <w:r w:rsidR="00076305" w:rsidRPr="00BC7013">
        <w:rPr>
          <w:sz w:val="28"/>
        </w:rPr>
        <w:t xml:space="preserve">безвозмездные поступления – </w:t>
      </w:r>
      <w:r w:rsidR="00BC7013" w:rsidRPr="00BC7013">
        <w:rPr>
          <w:b/>
          <w:sz w:val="28"/>
        </w:rPr>
        <w:t>49,5</w:t>
      </w:r>
      <w:r w:rsidR="00076305" w:rsidRPr="00BC7013">
        <w:rPr>
          <w:b/>
          <w:sz w:val="28"/>
        </w:rPr>
        <w:t>%</w:t>
      </w:r>
      <w:r w:rsidR="00076305" w:rsidRPr="00BC7013">
        <w:rPr>
          <w:sz w:val="28"/>
        </w:rPr>
        <w:t xml:space="preserve">. На долю налоговых </w:t>
      </w:r>
      <w:r w:rsidR="00050A69" w:rsidRPr="00BC7013">
        <w:rPr>
          <w:sz w:val="28"/>
        </w:rPr>
        <w:t xml:space="preserve">поступлений пришлось </w:t>
      </w:r>
      <w:r w:rsidR="00BC7013" w:rsidRPr="00BC7013">
        <w:rPr>
          <w:b/>
          <w:sz w:val="28"/>
        </w:rPr>
        <w:t>42,3</w:t>
      </w:r>
      <w:r w:rsidR="00050A69" w:rsidRPr="00BC7013">
        <w:rPr>
          <w:b/>
          <w:sz w:val="28"/>
        </w:rPr>
        <w:t>%</w:t>
      </w:r>
      <w:r w:rsidR="00050A69" w:rsidRPr="00BC7013">
        <w:rPr>
          <w:sz w:val="28"/>
        </w:rPr>
        <w:t xml:space="preserve">, на долю неналоговых поступлений – </w:t>
      </w:r>
      <w:r w:rsidR="00076305" w:rsidRPr="00BC7013">
        <w:rPr>
          <w:b/>
          <w:sz w:val="28"/>
        </w:rPr>
        <w:t>8,</w:t>
      </w:r>
      <w:r w:rsidR="00BC7013" w:rsidRPr="00BC7013">
        <w:rPr>
          <w:b/>
          <w:sz w:val="28"/>
        </w:rPr>
        <w:t>2</w:t>
      </w:r>
      <w:r w:rsidR="00050A69" w:rsidRPr="00BC7013">
        <w:rPr>
          <w:b/>
          <w:sz w:val="28"/>
        </w:rPr>
        <w:t>%</w:t>
      </w:r>
      <w:r w:rsidR="00050A69" w:rsidRPr="00BC7013">
        <w:rPr>
          <w:sz w:val="28"/>
        </w:rPr>
        <w:t xml:space="preserve">.  </w:t>
      </w:r>
    </w:p>
    <w:p w:rsidR="008D127B" w:rsidRPr="00BC7013" w:rsidRDefault="004E0712" w:rsidP="004E0712">
      <w:pPr>
        <w:ind w:firstLine="709"/>
        <w:jc w:val="both"/>
        <w:rPr>
          <w:sz w:val="28"/>
        </w:rPr>
      </w:pPr>
      <w:r w:rsidRPr="00BC7013">
        <w:rPr>
          <w:sz w:val="28"/>
        </w:rPr>
        <w:t>Среди налоговых доходов</w:t>
      </w:r>
      <w:r w:rsidRPr="00BC7013">
        <w:rPr>
          <w:b/>
          <w:sz w:val="28"/>
        </w:rPr>
        <w:t xml:space="preserve"> </w:t>
      </w:r>
      <w:r w:rsidRPr="00BC7013">
        <w:rPr>
          <w:sz w:val="28"/>
        </w:rPr>
        <w:t xml:space="preserve">основными источниками пополнения городского бюджета </w:t>
      </w:r>
      <w:r w:rsidR="009254EC" w:rsidRPr="00BC7013">
        <w:rPr>
          <w:sz w:val="28"/>
        </w:rPr>
        <w:t>в</w:t>
      </w:r>
      <w:r w:rsidR="00271E51" w:rsidRPr="00BC7013">
        <w:rPr>
          <w:sz w:val="28"/>
        </w:rPr>
        <w:t xml:space="preserve"> </w:t>
      </w:r>
      <w:r w:rsidR="00BC7013" w:rsidRPr="00BC7013">
        <w:rPr>
          <w:sz w:val="28"/>
          <w:szCs w:val="28"/>
        </w:rPr>
        <w:t>9 месяцев</w:t>
      </w:r>
      <w:r w:rsidR="006951A8" w:rsidRPr="00BC7013">
        <w:rPr>
          <w:sz w:val="28"/>
        </w:rPr>
        <w:t xml:space="preserve"> </w:t>
      </w:r>
      <w:r w:rsidR="00DE4D91" w:rsidRPr="00BC7013">
        <w:rPr>
          <w:sz w:val="28"/>
        </w:rPr>
        <w:t>201</w:t>
      </w:r>
      <w:r w:rsidR="006951A8" w:rsidRPr="00BC7013">
        <w:rPr>
          <w:sz w:val="28"/>
        </w:rPr>
        <w:t>7</w:t>
      </w:r>
      <w:r w:rsidR="00DE4D91" w:rsidRPr="00BC7013">
        <w:rPr>
          <w:sz w:val="28"/>
        </w:rPr>
        <w:t xml:space="preserve"> года </w:t>
      </w:r>
      <w:r w:rsidR="009254EC" w:rsidRPr="00BC7013">
        <w:rPr>
          <w:sz w:val="28"/>
        </w:rPr>
        <w:t>были</w:t>
      </w:r>
      <w:r w:rsidRPr="00BC7013">
        <w:rPr>
          <w:sz w:val="28"/>
        </w:rPr>
        <w:t xml:space="preserve"> налог на доходы физических лиц и земельный налог (</w:t>
      </w:r>
      <w:r w:rsidR="00271E51" w:rsidRPr="00BC7013">
        <w:rPr>
          <w:b/>
          <w:sz w:val="28"/>
        </w:rPr>
        <w:t>2</w:t>
      </w:r>
      <w:r w:rsidR="00BC7013" w:rsidRPr="00BC7013">
        <w:rPr>
          <w:b/>
          <w:sz w:val="28"/>
        </w:rPr>
        <w:t>3</w:t>
      </w:r>
      <w:r w:rsidR="00DE4D91" w:rsidRPr="00BC7013">
        <w:rPr>
          <w:b/>
          <w:sz w:val="28"/>
        </w:rPr>
        <w:t>,</w:t>
      </w:r>
      <w:r w:rsidR="00BC7013" w:rsidRPr="00BC7013">
        <w:rPr>
          <w:b/>
          <w:sz w:val="28"/>
        </w:rPr>
        <w:t>1</w:t>
      </w:r>
      <w:r w:rsidRPr="00BC7013">
        <w:rPr>
          <w:b/>
          <w:sz w:val="28"/>
        </w:rPr>
        <w:t>%</w:t>
      </w:r>
      <w:r w:rsidRPr="00BC7013">
        <w:rPr>
          <w:sz w:val="28"/>
        </w:rPr>
        <w:t xml:space="preserve"> и </w:t>
      </w:r>
      <w:r w:rsidR="00DE4D91" w:rsidRPr="00BC7013">
        <w:rPr>
          <w:b/>
          <w:sz w:val="28"/>
        </w:rPr>
        <w:t>1</w:t>
      </w:r>
      <w:r w:rsidR="00076305" w:rsidRPr="00BC7013">
        <w:rPr>
          <w:b/>
          <w:sz w:val="28"/>
        </w:rPr>
        <w:t>0</w:t>
      </w:r>
      <w:r w:rsidR="00DE4D91" w:rsidRPr="00BC7013">
        <w:rPr>
          <w:b/>
          <w:sz w:val="28"/>
        </w:rPr>
        <w:t>,</w:t>
      </w:r>
      <w:r w:rsidR="00BC7013" w:rsidRPr="00BC7013">
        <w:rPr>
          <w:b/>
          <w:sz w:val="28"/>
        </w:rPr>
        <w:t>8</w:t>
      </w:r>
      <w:r w:rsidRPr="00BC7013">
        <w:rPr>
          <w:b/>
          <w:sz w:val="28"/>
        </w:rPr>
        <w:t>%</w:t>
      </w:r>
      <w:r w:rsidRPr="00BC7013">
        <w:rPr>
          <w:sz w:val="28"/>
        </w:rPr>
        <w:t xml:space="preserve"> в общей сумме доходов</w:t>
      </w:r>
      <w:r w:rsidR="00936035" w:rsidRPr="00BC7013">
        <w:rPr>
          <w:sz w:val="28"/>
        </w:rPr>
        <w:t xml:space="preserve"> </w:t>
      </w:r>
      <w:r w:rsidR="00DE4D91" w:rsidRPr="00BC7013">
        <w:rPr>
          <w:sz w:val="28"/>
        </w:rPr>
        <w:t xml:space="preserve">за </w:t>
      </w:r>
      <w:r w:rsidR="00BC7013" w:rsidRPr="00BC7013">
        <w:rPr>
          <w:sz w:val="28"/>
          <w:szCs w:val="28"/>
        </w:rPr>
        <w:t>9 месяцев</w:t>
      </w:r>
      <w:r w:rsidR="00BC7013" w:rsidRPr="00BC7013">
        <w:rPr>
          <w:sz w:val="28"/>
        </w:rPr>
        <w:t xml:space="preserve"> </w:t>
      </w:r>
      <w:r w:rsidR="00DE4D91" w:rsidRPr="00BC7013">
        <w:rPr>
          <w:sz w:val="28"/>
        </w:rPr>
        <w:t>201</w:t>
      </w:r>
      <w:r w:rsidR="006951A8" w:rsidRPr="00BC7013">
        <w:rPr>
          <w:sz w:val="28"/>
        </w:rPr>
        <w:t>7</w:t>
      </w:r>
      <w:r w:rsidR="00DE4D91" w:rsidRPr="00BC7013">
        <w:rPr>
          <w:sz w:val="28"/>
        </w:rPr>
        <w:t xml:space="preserve"> года</w:t>
      </w:r>
      <w:r w:rsidR="00127075" w:rsidRPr="00BC7013">
        <w:rPr>
          <w:sz w:val="28"/>
        </w:rPr>
        <w:t xml:space="preserve"> </w:t>
      </w:r>
      <w:r w:rsidRPr="00BC7013">
        <w:rPr>
          <w:sz w:val="28"/>
        </w:rPr>
        <w:t>соответственно). В составе неналоговых доходов наибольшие поступления были по доходам от использования имущества и по доходам от продажи материальных и нематериальных активов  (</w:t>
      </w:r>
      <w:r w:rsidR="00BC7013" w:rsidRPr="00BC7013">
        <w:rPr>
          <w:b/>
          <w:sz w:val="28"/>
        </w:rPr>
        <w:t>5,6</w:t>
      </w:r>
      <w:r w:rsidRPr="00BC7013">
        <w:rPr>
          <w:b/>
          <w:sz w:val="28"/>
        </w:rPr>
        <w:t xml:space="preserve">% и </w:t>
      </w:r>
      <w:r w:rsidR="00DE4D91" w:rsidRPr="00BC7013">
        <w:rPr>
          <w:b/>
          <w:sz w:val="28"/>
        </w:rPr>
        <w:t>1,</w:t>
      </w:r>
      <w:r w:rsidR="00076305" w:rsidRPr="00BC7013">
        <w:rPr>
          <w:b/>
          <w:sz w:val="28"/>
        </w:rPr>
        <w:t>0</w:t>
      </w:r>
      <w:r w:rsidRPr="00BC7013">
        <w:rPr>
          <w:b/>
          <w:sz w:val="28"/>
        </w:rPr>
        <w:t>%</w:t>
      </w:r>
      <w:r w:rsidRPr="00BC7013">
        <w:rPr>
          <w:sz w:val="28"/>
        </w:rPr>
        <w:t xml:space="preserve"> в общей сумме доходов </w:t>
      </w:r>
      <w:r w:rsidR="00DE4D91" w:rsidRPr="00BC7013">
        <w:rPr>
          <w:sz w:val="28"/>
        </w:rPr>
        <w:t xml:space="preserve">за </w:t>
      </w:r>
      <w:r w:rsidR="00BC7013" w:rsidRPr="00BC7013">
        <w:rPr>
          <w:sz w:val="28"/>
          <w:szCs w:val="28"/>
        </w:rPr>
        <w:t>9 месяцев</w:t>
      </w:r>
      <w:r w:rsidR="00BC7013" w:rsidRPr="00BC7013">
        <w:rPr>
          <w:sz w:val="28"/>
        </w:rPr>
        <w:t xml:space="preserve"> </w:t>
      </w:r>
      <w:r w:rsidR="00DE4D91" w:rsidRPr="00BC7013">
        <w:rPr>
          <w:sz w:val="28"/>
        </w:rPr>
        <w:t>201</w:t>
      </w:r>
      <w:r w:rsidR="006951A8" w:rsidRPr="00BC7013">
        <w:rPr>
          <w:sz w:val="28"/>
        </w:rPr>
        <w:t>7</w:t>
      </w:r>
      <w:r w:rsidR="00DE4D91" w:rsidRPr="00BC7013">
        <w:rPr>
          <w:sz w:val="28"/>
        </w:rPr>
        <w:t xml:space="preserve"> года </w:t>
      </w:r>
      <w:r w:rsidRPr="00BC7013">
        <w:rPr>
          <w:sz w:val="28"/>
        </w:rPr>
        <w:t>соответственно).</w:t>
      </w:r>
      <w:r w:rsidR="000734B8" w:rsidRPr="00BC7013">
        <w:rPr>
          <w:sz w:val="28"/>
        </w:rPr>
        <w:t xml:space="preserve"> </w:t>
      </w:r>
    </w:p>
    <w:p w:rsidR="004E0712" w:rsidRPr="00884793" w:rsidRDefault="004E0712" w:rsidP="004E0712">
      <w:pPr>
        <w:ind w:firstLine="709"/>
        <w:jc w:val="both"/>
        <w:rPr>
          <w:color w:val="FF0000"/>
          <w:sz w:val="28"/>
        </w:rPr>
      </w:pPr>
      <w:r w:rsidRPr="00BC7013">
        <w:rPr>
          <w:sz w:val="28"/>
        </w:rPr>
        <w:t>Как и в аналогичном периоде 201</w:t>
      </w:r>
      <w:r w:rsidR="006951A8" w:rsidRPr="00BC7013">
        <w:rPr>
          <w:sz w:val="28"/>
        </w:rPr>
        <w:t>6</w:t>
      </w:r>
      <w:r w:rsidR="00DE4D91" w:rsidRPr="00BC7013">
        <w:rPr>
          <w:sz w:val="28"/>
        </w:rPr>
        <w:t xml:space="preserve"> </w:t>
      </w:r>
      <w:r w:rsidRPr="00BC7013">
        <w:rPr>
          <w:sz w:val="28"/>
        </w:rPr>
        <w:t xml:space="preserve">года, </w:t>
      </w:r>
      <w:r w:rsidR="0047148F" w:rsidRPr="00BC7013">
        <w:rPr>
          <w:sz w:val="28"/>
        </w:rPr>
        <w:t xml:space="preserve">за </w:t>
      </w:r>
      <w:r w:rsidR="00BC7013" w:rsidRPr="00BC7013">
        <w:rPr>
          <w:sz w:val="28"/>
          <w:szCs w:val="28"/>
        </w:rPr>
        <w:t>9 месяцев</w:t>
      </w:r>
      <w:r w:rsidR="00BC7013" w:rsidRPr="00BC7013">
        <w:rPr>
          <w:sz w:val="28"/>
        </w:rPr>
        <w:t xml:space="preserve"> </w:t>
      </w:r>
      <w:r w:rsidR="00DE4D91" w:rsidRPr="00BC7013">
        <w:rPr>
          <w:sz w:val="28"/>
        </w:rPr>
        <w:t>201</w:t>
      </w:r>
      <w:r w:rsidR="006951A8" w:rsidRPr="00BC7013">
        <w:rPr>
          <w:sz w:val="28"/>
        </w:rPr>
        <w:t>7</w:t>
      </w:r>
      <w:r w:rsidR="00DE4D91" w:rsidRPr="00BC7013">
        <w:rPr>
          <w:sz w:val="28"/>
        </w:rPr>
        <w:t xml:space="preserve"> года</w:t>
      </w:r>
      <w:r w:rsidRPr="00BC7013">
        <w:rPr>
          <w:sz w:val="28"/>
        </w:rPr>
        <w:t xml:space="preserve"> основные расходы городского бюджета были направлены на «</w:t>
      </w:r>
      <w:proofErr w:type="gramStart"/>
      <w:r w:rsidRPr="00BC7013">
        <w:rPr>
          <w:sz w:val="28"/>
          <w:lang w:val="en-US"/>
        </w:rPr>
        <w:t>C</w:t>
      </w:r>
      <w:proofErr w:type="spellStart"/>
      <w:proofErr w:type="gramEnd"/>
      <w:r w:rsidRPr="00BC7013">
        <w:rPr>
          <w:sz w:val="28"/>
        </w:rPr>
        <w:t>оциальный</w:t>
      </w:r>
      <w:proofErr w:type="spellEnd"/>
      <w:r w:rsidRPr="00BC7013">
        <w:rPr>
          <w:sz w:val="28"/>
        </w:rPr>
        <w:t xml:space="preserve">» блок («Образование», «Культура, кинематография», «Социальная политика», «Физическая культура и спорт», «Средства массовой информации»)  –   </w:t>
      </w:r>
      <w:r w:rsidR="006951A8" w:rsidRPr="00BC7013">
        <w:rPr>
          <w:b/>
          <w:sz w:val="28"/>
        </w:rPr>
        <w:t>5</w:t>
      </w:r>
      <w:r w:rsidR="00BC7013" w:rsidRPr="00BC7013">
        <w:rPr>
          <w:b/>
          <w:sz w:val="28"/>
        </w:rPr>
        <w:t>2</w:t>
      </w:r>
      <w:r w:rsidRPr="00BC7013">
        <w:rPr>
          <w:b/>
          <w:sz w:val="28"/>
        </w:rPr>
        <w:t>,</w:t>
      </w:r>
      <w:r w:rsidR="00BC7013" w:rsidRPr="00BC7013">
        <w:rPr>
          <w:b/>
          <w:sz w:val="28"/>
        </w:rPr>
        <w:t>3</w:t>
      </w:r>
      <w:r w:rsidRPr="00BC7013">
        <w:rPr>
          <w:b/>
          <w:sz w:val="28"/>
        </w:rPr>
        <w:t>%</w:t>
      </w:r>
      <w:r w:rsidRPr="00BC7013">
        <w:rPr>
          <w:sz w:val="28"/>
        </w:rPr>
        <w:t xml:space="preserve"> от общего объёма расходов данного периода. Расходы на «</w:t>
      </w:r>
      <w:r w:rsidR="00225384" w:rsidRPr="00BC7013">
        <w:rPr>
          <w:sz w:val="28"/>
        </w:rPr>
        <w:t>Г</w:t>
      </w:r>
      <w:r w:rsidRPr="00BC7013">
        <w:rPr>
          <w:sz w:val="28"/>
        </w:rPr>
        <w:t xml:space="preserve">ородское хозяйство» составили  </w:t>
      </w:r>
      <w:r w:rsidR="005D4AC2" w:rsidRPr="00BC7013">
        <w:rPr>
          <w:b/>
          <w:sz w:val="28"/>
        </w:rPr>
        <w:t>3</w:t>
      </w:r>
      <w:r w:rsidR="00BC7013" w:rsidRPr="00BC7013">
        <w:rPr>
          <w:b/>
          <w:sz w:val="28"/>
        </w:rPr>
        <w:t>6</w:t>
      </w:r>
      <w:r w:rsidR="00DE4D91" w:rsidRPr="00BC7013">
        <w:rPr>
          <w:b/>
          <w:sz w:val="28"/>
        </w:rPr>
        <w:t>,</w:t>
      </w:r>
      <w:r w:rsidR="0047148F" w:rsidRPr="00BC7013">
        <w:rPr>
          <w:b/>
          <w:sz w:val="28"/>
        </w:rPr>
        <w:t xml:space="preserve">4 </w:t>
      </w:r>
      <w:r w:rsidRPr="00BC7013">
        <w:rPr>
          <w:b/>
          <w:sz w:val="28"/>
        </w:rPr>
        <w:t xml:space="preserve">% </w:t>
      </w:r>
      <w:r w:rsidRPr="00BC7013">
        <w:rPr>
          <w:sz w:val="28"/>
        </w:rPr>
        <w:t>от общего объёма расходов данного периода.</w:t>
      </w:r>
    </w:p>
    <w:p w:rsidR="00E501ED" w:rsidRPr="00884793" w:rsidRDefault="0087589B" w:rsidP="008E12E9">
      <w:pPr>
        <w:ind w:firstLine="709"/>
        <w:jc w:val="both"/>
        <w:rPr>
          <w:b/>
          <w:color w:val="FF0000"/>
          <w:sz w:val="28"/>
        </w:rPr>
      </w:pPr>
      <w:r w:rsidRPr="008E12E9">
        <w:rPr>
          <w:b/>
          <w:sz w:val="28"/>
        </w:rPr>
        <w:t xml:space="preserve">5. </w:t>
      </w:r>
      <w:r w:rsidR="008E12E9" w:rsidRPr="008E12E9">
        <w:rPr>
          <w:sz w:val="28"/>
          <w:szCs w:val="28"/>
        </w:rPr>
        <w:t>Муниципальный долг городского округа - город Тамбов по состоянию на 01.10.2017 составил</w:t>
      </w:r>
      <w:r w:rsidR="008E12E9" w:rsidRPr="00E54EC6">
        <w:rPr>
          <w:sz w:val="28"/>
          <w:szCs w:val="28"/>
        </w:rPr>
        <w:t xml:space="preserve"> </w:t>
      </w:r>
      <w:r w:rsidR="008E12E9" w:rsidRPr="00E54EC6">
        <w:rPr>
          <w:b/>
          <w:sz w:val="28"/>
          <w:szCs w:val="28"/>
        </w:rPr>
        <w:t>3 225 587,8 тыс. руб</w:t>
      </w:r>
      <w:r w:rsidR="008E12E9" w:rsidRPr="00E54EC6">
        <w:rPr>
          <w:sz w:val="28"/>
          <w:szCs w:val="28"/>
        </w:rPr>
        <w:t>. (</w:t>
      </w:r>
      <w:r w:rsidR="008E12E9">
        <w:rPr>
          <w:sz w:val="28"/>
          <w:szCs w:val="28"/>
        </w:rPr>
        <w:t xml:space="preserve">сократился по сравнению с муниципальным долгом на 01.07.2017 на </w:t>
      </w:r>
      <w:r w:rsidR="008E12E9" w:rsidRPr="00E54EC6">
        <w:rPr>
          <w:b/>
          <w:sz w:val="28"/>
          <w:szCs w:val="28"/>
        </w:rPr>
        <w:t>24 670,5 тыс. руб.</w:t>
      </w:r>
      <w:r w:rsidR="008E12E9">
        <w:rPr>
          <w:sz w:val="28"/>
          <w:szCs w:val="28"/>
        </w:rPr>
        <w:t xml:space="preserve">, но </w:t>
      </w:r>
      <w:r w:rsidR="008E12E9" w:rsidRPr="00E54EC6">
        <w:rPr>
          <w:sz w:val="28"/>
          <w:szCs w:val="28"/>
        </w:rPr>
        <w:t xml:space="preserve">превысил уровень долга по состоянию на 01.01.2017 на </w:t>
      </w:r>
      <w:r w:rsidR="008E12E9" w:rsidRPr="00E54EC6">
        <w:rPr>
          <w:b/>
          <w:sz w:val="28"/>
          <w:szCs w:val="28"/>
        </w:rPr>
        <w:t>369 329,5 тыс. руб.</w:t>
      </w:r>
      <w:r w:rsidR="008E12E9" w:rsidRPr="00E54EC6">
        <w:rPr>
          <w:sz w:val="28"/>
          <w:szCs w:val="28"/>
        </w:rPr>
        <w:t>)</w:t>
      </w:r>
      <w:r w:rsidR="008E12E9">
        <w:rPr>
          <w:sz w:val="28"/>
          <w:szCs w:val="28"/>
        </w:rPr>
        <w:t>.</w:t>
      </w:r>
    </w:p>
    <w:p w:rsidR="00CF06C0" w:rsidRPr="00884793" w:rsidRDefault="00CF06C0" w:rsidP="00CF06C0">
      <w:pPr>
        <w:ind w:firstLine="709"/>
        <w:jc w:val="both"/>
        <w:rPr>
          <w:color w:val="FF0000"/>
          <w:sz w:val="28"/>
        </w:rPr>
      </w:pPr>
    </w:p>
    <w:tbl>
      <w:tblPr>
        <w:tblW w:w="0" w:type="auto"/>
        <w:tblInd w:w="108" w:type="dxa"/>
        <w:tblLook w:val="04A0"/>
      </w:tblPr>
      <w:tblGrid>
        <w:gridCol w:w="2260"/>
        <w:gridCol w:w="7542"/>
      </w:tblGrid>
      <w:tr w:rsidR="004E0712" w:rsidRPr="00884793" w:rsidTr="00773117">
        <w:tc>
          <w:tcPr>
            <w:tcW w:w="2268" w:type="dxa"/>
          </w:tcPr>
          <w:p w:rsidR="004E0712" w:rsidRPr="008E12E9" w:rsidRDefault="004E0712" w:rsidP="00773117">
            <w:pPr>
              <w:jc w:val="right"/>
              <w:rPr>
                <w:sz w:val="28"/>
              </w:rPr>
            </w:pPr>
            <w:r w:rsidRPr="008E12E9">
              <w:rPr>
                <w:sz w:val="28"/>
              </w:rPr>
              <w:t xml:space="preserve">Приложение: </w:t>
            </w:r>
          </w:p>
          <w:p w:rsidR="004E0712" w:rsidRPr="008E12E9" w:rsidRDefault="004E0712" w:rsidP="00773117">
            <w:pPr>
              <w:rPr>
                <w:b/>
                <w:sz w:val="28"/>
              </w:rPr>
            </w:pPr>
          </w:p>
        </w:tc>
        <w:tc>
          <w:tcPr>
            <w:tcW w:w="7648" w:type="dxa"/>
          </w:tcPr>
          <w:p w:rsidR="004E0712" w:rsidRPr="008E12E9" w:rsidRDefault="004E0712" w:rsidP="00773117">
            <w:pPr>
              <w:rPr>
                <w:sz w:val="28"/>
              </w:rPr>
            </w:pPr>
            <w:r w:rsidRPr="008E12E9">
              <w:rPr>
                <w:b/>
                <w:sz w:val="28"/>
              </w:rPr>
              <w:t>1.</w:t>
            </w:r>
            <w:r w:rsidRPr="008E12E9">
              <w:rPr>
                <w:sz w:val="28"/>
              </w:rPr>
              <w:t xml:space="preserve"> Таблица № 1 «Анализ показателей доходной части</w:t>
            </w:r>
          </w:p>
          <w:p w:rsidR="004E0712" w:rsidRPr="008E12E9" w:rsidRDefault="004E0712" w:rsidP="008E12E9">
            <w:pPr>
              <w:rPr>
                <w:sz w:val="28"/>
              </w:rPr>
            </w:pPr>
            <w:r w:rsidRPr="008E12E9">
              <w:rPr>
                <w:sz w:val="28"/>
              </w:rPr>
              <w:t xml:space="preserve">бюджета городского округа – город Тамбов за </w:t>
            </w:r>
            <w:r w:rsidR="008E12E9" w:rsidRPr="008E12E9">
              <w:rPr>
                <w:sz w:val="28"/>
                <w:szCs w:val="28"/>
              </w:rPr>
              <w:t>9 месяцев</w:t>
            </w:r>
            <w:r w:rsidR="0047148F" w:rsidRPr="008E12E9">
              <w:rPr>
                <w:sz w:val="28"/>
              </w:rPr>
              <w:t xml:space="preserve"> </w:t>
            </w:r>
            <w:r w:rsidR="00A8478E" w:rsidRPr="008E12E9">
              <w:rPr>
                <w:sz w:val="28"/>
              </w:rPr>
              <w:t>201</w:t>
            </w:r>
            <w:r w:rsidR="00226757" w:rsidRPr="008E12E9">
              <w:rPr>
                <w:sz w:val="28"/>
              </w:rPr>
              <w:t>7</w:t>
            </w:r>
            <w:r w:rsidR="00A8478E" w:rsidRPr="008E12E9">
              <w:rPr>
                <w:sz w:val="28"/>
              </w:rPr>
              <w:t xml:space="preserve"> года</w:t>
            </w:r>
            <w:r w:rsidRPr="008E12E9">
              <w:rPr>
                <w:sz w:val="28"/>
              </w:rPr>
              <w:t xml:space="preserve">» на </w:t>
            </w:r>
            <w:r w:rsidRPr="008E12E9">
              <w:rPr>
                <w:sz w:val="28"/>
                <w:u w:val="single"/>
              </w:rPr>
              <w:t xml:space="preserve"> 1 </w:t>
            </w:r>
            <w:r w:rsidRPr="008E12E9">
              <w:rPr>
                <w:sz w:val="28"/>
              </w:rPr>
              <w:t xml:space="preserve"> л. в 1 экз.;</w:t>
            </w:r>
          </w:p>
        </w:tc>
      </w:tr>
      <w:tr w:rsidR="004E0712" w:rsidRPr="00884793" w:rsidTr="00A8478E">
        <w:trPr>
          <w:trHeight w:val="107"/>
        </w:trPr>
        <w:tc>
          <w:tcPr>
            <w:tcW w:w="2268" w:type="dxa"/>
          </w:tcPr>
          <w:p w:rsidR="004E0712" w:rsidRPr="008E12E9" w:rsidRDefault="004E0712" w:rsidP="00773117">
            <w:pPr>
              <w:rPr>
                <w:b/>
                <w:sz w:val="28"/>
              </w:rPr>
            </w:pPr>
          </w:p>
        </w:tc>
        <w:tc>
          <w:tcPr>
            <w:tcW w:w="7648" w:type="dxa"/>
          </w:tcPr>
          <w:p w:rsidR="004E0712" w:rsidRPr="008E12E9" w:rsidRDefault="004E0712" w:rsidP="00773117">
            <w:pPr>
              <w:rPr>
                <w:sz w:val="28"/>
              </w:rPr>
            </w:pPr>
            <w:r w:rsidRPr="008E12E9">
              <w:rPr>
                <w:b/>
                <w:sz w:val="28"/>
              </w:rPr>
              <w:t>2.</w:t>
            </w:r>
            <w:r w:rsidRPr="008E12E9">
              <w:rPr>
                <w:sz w:val="28"/>
              </w:rPr>
              <w:t xml:space="preserve"> Таблица № 2 «Анализ показателей расходной части</w:t>
            </w:r>
          </w:p>
          <w:p w:rsidR="004E0712" w:rsidRPr="008E12E9" w:rsidRDefault="004E0712" w:rsidP="008E12E9">
            <w:pPr>
              <w:rPr>
                <w:sz w:val="28"/>
              </w:rPr>
            </w:pPr>
            <w:r w:rsidRPr="008E12E9">
              <w:rPr>
                <w:sz w:val="28"/>
              </w:rPr>
              <w:t xml:space="preserve">бюджета городского округа – город Тамбов за </w:t>
            </w:r>
            <w:r w:rsidR="008E12E9" w:rsidRPr="008E12E9">
              <w:rPr>
                <w:sz w:val="28"/>
                <w:szCs w:val="28"/>
              </w:rPr>
              <w:t>9 месяцев</w:t>
            </w:r>
            <w:r w:rsidR="00226757" w:rsidRPr="008E12E9">
              <w:rPr>
                <w:sz w:val="28"/>
              </w:rPr>
              <w:t xml:space="preserve"> </w:t>
            </w:r>
            <w:r w:rsidR="00A8478E" w:rsidRPr="008E12E9">
              <w:rPr>
                <w:sz w:val="28"/>
              </w:rPr>
              <w:t>201</w:t>
            </w:r>
            <w:r w:rsidR="00226757" w:rsidRPr="008E12E9">
              <w:rPr>
                <w:sz w:val="28"/>
              </w:rPr>
              <w:t>7</w:t>
            </w:r>
            <w:r w:rsidR="00A8478E" w:rsidRPr="008E12E9">
              <w:rPr>
                <w:sz w:val="28"/>
              </w:rPr>
              <w:t xml:space="preserve"> года</w:t>
            </w:r>
            <w:r w:rsidRPr="008E12E9">
              <w:rPr>
                <w:sz w:val="28"/>
              </w:rPr>
              <w:t xml:space="preserve">» на </w:t>
            </w:r>
            <w:r w:rsidRPr="008E12E9">
              <w:rPr>
                <w:sz w:val="28"/>
                <w:u w:val="single"/>
              </w:rPr>
              <w:t xml:space="preserve"> 1 </w:t>
            </w:r>
            <w:r w:rsidRPr="008E12E9">
              <w:rPr>
                <w:sz w:val="28"/>
              </w:rPr>
              <w:t xml:space="preserve"> л. в 1 экз.</w:t>
            </w:r>
          </w:p>
        </w:tc>
      </w:tr>
    </w:tbl>
    <w:p w:rsidR="000708AA" w:rsidRPr="00884793" w:rsidRDefault="000708AA" w:rsidP="004E0712">
      <w:pPr>
        <w:jc w:val="both"/>
        <w:rPr>
          <w:b/>
          <w:color w:val="FF0000"/>
          <w:sz w:val="28"/>
          <w:szCs w:val="28"/>
        </w:rPr>
      </w:pPr>
    </w:p>
    <w:p w:rsidR="00B41135" w:rsidRPr="008E12E9" w:rsidRDefault="00B41135" w:rsidP="004E0712">
      <w:pPr>
        <w:jc w:val="both"/>
        <w:rPr>
          <w:b/>
          <w:sz w:val="28"/>
          <w:szCs w:val="28"/>
        </w:rPr>
      </w:pPr>
    </w:p>
    <w:p w:rsidR="004E0712" w:rsidRPr="008E12E9" w:rsidRDefault="00CA145C" w:rsidP="004E0712">
      <w:pPr>
        <w:rPr>
          <w:b/>
          <w:sz w:val="28"/>
          <w:szCs w:val="28"/>
        </w:rPr>
      </w:pPr>
      <w:r w:rsidRPr="008E12E9">
        <w:rPr>
          <w:b/>
          <w:sz w:val="28"/>
          <w:szCs w:val="28"/>
        </w:rPr>
        <w:t>Заместитель председателя</w:t>
      </w:r>
      <w:r w:rsidR="004E0712" w:rsidRPr="008E12E9">
        <w:rPr>
          <w:b/>
          <w:sz w:val="28"/>
          <w:szCs w:val="28"/>
        </w:rPr>
        <w:t xml:space="preserve">                                                </w:t>
      </w:r>
      <w:r w:rsidRPr="008E12E9">
        <w:rPr>
          <w:b/>
          <w:sz w:val="28"/>
          <w:szCs w:val="28"/>
        </w:rPr>
        <w:t xml:space="preserve">                 О. В. </w:t>
      </w:r>
      <w:proofErr w:type="spellStart"/>
      <w:r w:rsidRPr="008E12E9">
        <w:rPr>
          <w:b/>
          <w:sz w:val="28"/>
          <w:szCs w:val="28"/>
        </w:rPr>
        <w:t>Уколова</w:t>
      </w:r>
      <w:proofErr w:type="spellEnd"/>
      <w:r w:rsidR="004E0712" w:rsidRPr="008E12E9">
        <w:rPr>
          <w:b/>
          <w:sz w:val="28"/>
          <w:szCs w:val="28"/>
        </w:rPr>
        <w:t xml:space="preserve">                    </w:t>
      </w:r>
      <w:r w:rsidR="00994CE5" w:rsidRPr="008E12E9">
        <w:rPr>
          <w:b/>
          <w:sz w:val="28"/>
          <w:szCs w:val="28"/>
        </w:rPr>
        <w:t xml:space="preserve">           </w:t>
      </w:r>
      <w:r w:rsidR="004E0712" w:rsidRPr="008E12E9">
        <w:rPr>
          <w:b/>
          <w:sz w:val="28"/>
          <w:szCs w:val="28"/>
        </w:rPr>
        <w:t xml:space="preserve">       </w:t>
      </w:r>
      <w:r w:rsidR="00226757" w:rsidRPr="008E12E9">
        <w:rPr>
          <w:b/>
          <w:sz w:val="28"/>
          <w:szCs w:val="28"/>
        </w:rPr>
        <w:t xml:space="preserve">   </w:t>
      </w:r>
      <w:r w:rsidR="004E0712" w:rsidRPr="008E12E9">
        <w:rPr>
          <w:b/>
          <w:sz w:val="28"/>
          <w:szCs w:val="28"/>
        </w:rPr>
        <w:t xml:space="preserve"> </w:t>
      </w:r>
    </w:p>
    <w:p w:rsidR="004E0712" w:rsidRPr="00884793" w:rsidRDefault="004E0712" w:rsidP="004E0712">
      <w:pPr>
        <w:jc w:val="both"/>
        <w:rPr>
          <w:color w:val="FF0000"/>
          <w:sz w:val="20"/>
        </w:rPr>
      </w:pPr>
    </w:p>
    <w:p w:rsidR="00553A37" w:rsidRPr="00884793" w:rsidRDefault="00553A37" w:rsidP="004E0712">
      <w:pPr>
        <w:jc w:val="both"/>
        <w:rPr>
          <w:color w:val="FF0000"/>
          <w:sz w:val="20"/>
        </w:rPr>
      </w:pPr>
    </w:p>
    <w:p w:rsidR="00553A37" w:rsidRPr="00884793" w:rsidRDefault="00553A37" w:rsidP="004E0712">
      <w:pPr>
        <w:jc w:val="both"/>
        <w:rPr>
          <w:color w:val="FF0000"/>
          <w:sz w:val="20"/>
        </w:rPr>
      </w:pPr>
    </w:p>
    <w:p w:rsidR="00553A37" w:rsidRPr="00884793" w:rsidRDefault="00553A37" w:rsidP="004E0712">
      <w:pPr>
        <w:jc w:val="both"/>
        <w:rPr>
          <w:color w:val="FF0000"/>
          <w:sz w:val="20"/>
        </w:rPr>
      </w:pPr>
    </w:p>
    <w:p w:rsidR="00EA7FEA" w:rsidRPr="00884793" w:rsidRDefault="00EA7FEA" w:rsidP="004E0712">
      <w:pPr>
        <w:jc w:val="both"/>
        <w:rPr>
          <w:color w:val="FF0000"/>
          <w:sz w:val="20"/>
        </w:rPr>
      </w:pPr>
    </w:p>
    <w:p w:rsidR="00243EEE" w:rsidRPr="00884793" w:rsidRDefault="00243EEE" w:rsidP="004E0712">
      <w:pPr>
        <w:jc w:val="both"/>
        <w:rPr>
          <w:color w:val="FF0000"/>
          <w:sz w:val="20"/>
        </w:rPr>
      </w:pPr>
    </w:p>
    <w:sectPr w:rsidR="00243EEE" w:rsidRPr="00884793" w:rsidSect="00A77B37">
      <w:headerReference w:type="default" r:id="rId12"/>
      <w:headerReference w:type="first" r:id="rId13"/>
      <w:pgSz w:w="11906" w:h="16838"/>
      <w:pgMar w:top="1134" w:right="794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B1F" w:rsidRDefault="00CE3B1F" w:rsidP="00882A67">
      <w:r>
        <w:separator/>
      </w:r>
    </w:p>
  </w:endnote>
  <w:endnote w:type="continuationSeparator" w:id="1">
    <w:p w:rsidR="00CE3B1F" w:rsidRDefault="00CE3B1F" w:rsidP="00882A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B1F" w:rsidRDefault="00CE3B1F" w:rsidP="00882A67">
      <w:r>
        <w:separator/>
      </w:r>
    </w:p>
  </w:footnote>
  <w:footnote w:type="continuationSeparator" w:id="1">
    <w:p w:rsidR="00CE3B1F" w:rsidRDefault="00CE3B1F" w:rsidP="00882A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B1F" w:rsidRDefault="00CE3B1F">
    <w:pPr>
      <w:pStyle w:val="a7"/>
      <w:jc w:val="center"/>
    </w:pPr>
    <w:fldSimple w:instr=" PAGE   \* MERGEFORMAT ">
      <w:r w:rsidR="006B2128">
        <w:rPr>
          <w:noProof/>
        </w:rPr>
        <w:t>10</w:t>
      </w:r>
    </w:fldSimple>
  </w:p>
  <w:p w:rsidR="00CE3B1F" w:rsidRDefault="00CE3B1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B1F" w:rsidRDefault="00CE3B1F">
    <w:pPr>
      <w:pStyle w:val="a7"/>
      <w:jc w:val="center"/>
    </w:pPr>
  </w:p>
  <w:p w:rsidR="00CE3B1F" w:rsidRDefault="00CE3B1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49D3"/>
    <w:multiLevelType w:val="hybridMultilevel"/>
    <w:tmpl w:val="C2CA34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C572D3"/>
    <w:multiLevelType w:val="hybridMultilevel"/>
    <w:tmpl w:val="D57A21B4"/>
    <w:lvl w:ilvl="0" w:tplc="282EFB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AE70BE4"/>
    <w:multiLevelType w:val="hybridMultilevel"/>
    <w:tmpl w:val="552E2EAC"/>
    <w:lvl w:ilvl="0" w:tplc="F65CC5C0">
      <w:start w:val="1"/>
      <w:numFmt w:val="bullet"/>
      <w:lvlText w:val=""/>
      <w:lvlJc w:val="left"/>
      <w:pPr>
        <w:ind w:left="702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77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4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1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9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106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3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0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2783" w:hanging="360"/>
      </w:pPr>
      <w:rPr>
        <w:rFonts w:ascii="Wingdings" w:hAnsi="Wingdings" w:hint="default"/>
      </w:rPr>
    </w:lvl>
  </w:abstractNum>
  <w:abstractNum w:abstractNumId="3">
    <w:nsid w:val="2F5D3555"/>
    <w:multiLevelType w:val="hybridMultilevel"/>
    <w:tmpl w:val="00C83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89D7F89"/>
    <w:multiLevelType w:val="hybridMultilevel"/>
    <w:tmpl w:val="D8863CB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57F63816"/>
    <w:multiLevelType w:val="hybridMultilevel"/>
    <w:tmpl w:val="A02C3EDE"/>
    <w:lvl w:ilvl="0" w:tplc="282EFB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0712"/>
    <w:rsid w:val="00000ECF"/>
    <w:rsid w:val="000017B2"/>
    <w:rsid w:val="00002626"/>
    <w:rsid w:val="00006A0C"/>
    <w:rsid w:val="000141B3"/>
    <w:rsid w:val="00015794"/>
    <w:rsid w:val="00020B63"/>
    <w:rsid w:val="00026278"/>
    <w:rsid w:val="00034F3D"/>
    <w:rsid w:val="000354F2"/>
    <w:rsid w:val="000436D0"/>
    <w:rsid w:val="00044D3C"/>
    <w:rsid w:val="00050A69"/>
    <w:rsid w:val="000528B6"/>
    <w:rsid w:val="00054C4D"/>
    <w:rsid w:val="00061AAD"/>
    <w:rsid w:val="0006446D"/>
    <w:rsid w:val="00064AB1"/>
    <w:rsid w:val="00065E7E"/>
    <w:rsid w:val="00066358"/>
    <w:rsid w:val="00067234"/>
    <w:rsid w:val="000708AA"/>
    <w:rsid w:val="000734B8"/>
    <w:rsid w:val="00076305"/>
    <w:rsid w:val="00082898"/>
    <w:rsid w:val="00083C83"/>
    <w:rsid w:val="00092C5C"/>
    <w:rsid w:val="0009456A"/>
    <w:rsid w:val="000970B5"/>
    <w:rsid w:val="0009714E"/>
    <w:rsid w:val="000A2FE6"/>
    <w:rsid w:val="000A3447"/>
    <w:rsid w:val="000A5D67"/>
    <w:rsid w:val="000A6FD2"/>
    <w:rsid w:val="000B77AB"/>
    <w:rsid w:val="000C115E"/>
    <w:rsid w:val="000C3EF6"/>
    <w:rsid w:val="000D1900"/>
    <w:rsid w:val="000D5113"/>
    <w:rsid w:val="000D77F0"/>
    <w:rsid w:val="000E0756"/>
    <w:rsid w:val="000E1594"/>
    <w:rsid w:val="000E29DC"/>
    <w:rsid w:val="000E489A"/>
    <w:rsid w:val="000E6876"/>
    <w:rsid w:val="001020A8"/>
    <w:rsid w:val="001022E2"/>
    <w:rsid w:val="00103A56"/>
    <w:rsid w:val="0010677B"/>
    <w:rsid w:val="00106931"/>
    <w:rsid w:val="0010716A"/>
    <w:rsid w:val="00107838"/>
    <w:rsid w:val="00111745"/>
    <w:rsid w:val="00113C64"/>
    <w:rsid w:val="001142E3"/>
    <w:rsid w:val="0011681C"/>
    <w:rsid w:val="00120738"/>
    <w:rsid w:val="00124837"/>
    <w:rsid w:val="00127075"/>
    <w:rsid w:val="0012748E"/>
    <w:rsid w:val="001341F1"/>
    <w:rsid w:val="00140EC8"/>
    <w:rsid w:val="001560E3"/>
    <w:rsid w:val="00156C31"/>
    <w:rsid w:val="00162E08"/>
    <w:rsid w:val="001660BE"/>
    <w:rsid w:val="00167128"/>
    <w:rsid w:val="00177390"/>
    <w:rsid w:val="001821E5"/>
    <w:rsid w:val="001912F8"/>
    <w:rsid w:val="00197A0B"/>
    <w:rsid w:val="001A32F6"/>
    <w:rsid w:val="001B135A"/>
    <w:rsid w:val="001B285B"/>
    <w:rsid w:val="001B3150"/>
    <w:rsid w:val="001B64F4"/>
    <w:rsid w:val="001B66AA"/>
    <w:rsid w:val="001B727A"/>
    <w:rsid w:val="001C08A6"/>
    <w:rsid w:val="001C0C12"/>
    <w:rsid w:val="001C36CA"/>
    <w:rsid w:val="001C3E92"/>
    <w:rsid w:val="001D2143"/>
    <w:rsid w:val="001D4608"/>
    <w:rsid w:val="001D67BC"/>
    <w:rsid w:val="001D6E93"/>
    <w:rsid w:val="001E1BFB"/>
    <w:rsid w:val="001E3DED"/>
    <w:rsid w:val="001E4D3C"/>
    <w:rsid w:val="001E4D43"/>
    <w:rsid w:val="00205899"/>
    <w:rsid w:val="00211F15"/>
    <w:rsid w:val="002134A9"/>
    <w:rsid w:val="00213587"/>
    <w:rsid w:val="0021377B"/>
    <w:rsid w:val="002175BD"/>
    <w:rsid w:val="00220291"/>
    <w:rsid w:val="00220B49"/>
    <w:rsid w:val="00222665"/>
    <w:rsid w:val="00223656"/>
    <w:rsid w:val="00225384"/>
    <w:rsid w:val="00225644"/>
    <w:rsid w:val="00226757"/>
    <w:rsid w:val="002349DC"/>
    <w:rsid w:val="00235180"/>
    <w:rsid w:val="002371BC"/>
    <w:rsid w:val="002400AB"/>
    <w:rsid w:val="00240DD8"/>
    <w:rsid w:val="00242EBE"/>
    <w:rsid w:val="00243EEE"/>
    <w:rsid w:val="002470AD"/>
    <w:rsid w:val="002508D8"/>
    <w:rsid w:val="0025159F"/>
    <w:rsid w:val="002515B3"/>
    <w:rsid w:val="00252481"/>
    <w:rsid w:val="00256BB0"/>
    <w:rsid w:val="00262F85"/>
    <w:rsid w:val="00271E51"/>
    <w:rsid w:val="00277A6B"/>
    <w:rsid w:val="00282164"/>
    <w:rsid w:val="00291CFD"/>
    <w:rsid w:val="0029212C"/>
    <w:rsid w:val="00296890"/>
    <w:rsid w:val="00296CEB"/>
    <w:rsid w:val="00296DBE"/>
    <w:rsid w:val="002A2B79"/>
    <w:rsid w:val="002A7E1A"/>
    <w:rsid w:val="002A7E4B"/>
    <w:rsid w:val="002B0911"/>
    <w:rsid w:val="002B492C"/>
    <w:rsid w:val="002B5766"/>
    <w:rsid w:val="002B6102"/>
    <w:rsid w:val="002C010A"/>
    <w:rsid w:val="002C042C"/>
    <w:rsid w:val="002C7BBD"/>
    <w:rsid w:val="002D0B83"/>
    <w:rsid w:val="002D363D"/>
    <w:rsid w:val="002D7762"/>
    <w:rsid w:val="002E4D6C"/>
    <w:rsid w:val="002E6EE0"/>
    <w:rsid w:val="002F25C7"/>
    <w:rsid w:val="002F4143"/>
    <w:rsid w:val="002F79E5"/>
    <w:rsid w:val="0030470C"/>
    <w:rsid w:val="00304EDE"/>
    <w:rsid w:val="00305DEA"/>
    <w:rsid w:val="00311C98"/>
    <w:rsid w:val="00317F0B"/>
    <w:rsid w:val="003226EF"/>
    <w:rsid w:val="00322FA9"/>
    <w:rsid w:val="00323352"/>
    <w:rsid w:val="003263A5"/>
    <w:rsid w:val="00330D26"/>
    <w:rsid w:val="00333FD6"/>
    <w:rsid w:val="00334A3B"/>
    <w:rsid w:val="003363E2"/>
    <w:rsid w:val="00343F4D"/>
    <w:rsid w:val="00345E34"/>
    <w:rsid w:val="00346755"/>
    <w:rsid w:val="00346D5C"/>
    <w:rsid w:val="00351905"/>
    <w:rsid w:val="00354173"/>
    <w:rsid w:val="00356BBB"/>
    <w:rsid w:val="00357175"/>
    <w:rsid w:val="00357208"/>
    <w:rsid w:val="003614F4"/>
    <w:rsid w:val="00365CEB"/>
    <w:rsid w:val="00367978"/>
    <w:rsid w:val="003730E4"/>
    <w:rsid w:val="00380694"/>
    <w:rsid w:val="00385464"/>
    <w:rsid w:val="00386B16"/>
    <w:rsid w:val="003951F0"/>
    <w:rsid w:val="0039534A"/>
    <w:rsid w:val="00397806"/>
    <w:rsid w:val="0039799B"/>
    <w:rsid w:val="003A21FE"/>
    <w:rsid w:val="003A4FFA"/>
    <w:rsid w:val="003A54DE"/>
    <w:rsid w:val="003B242C"/>
    <w:rsid w:val="003B7E7D"/>
    <w:rsid w:val="003C459F"/>
    <w:rsid w:val="003C6447"/>
    <w:rsid w:val="003C6F96"/>
    <w:rsid w:val="003D40F4"/>
    <w:rsid w:val="003E690B"/>
    <w:rsid w:val="003F17E0"/>
    <w:rsid w:val="003F2C30"/>
    <w:rsid w:val="003F2EC3"/>
    <w:rsid w:val="003F5F15"/>
    <w:rsid w:val="003F645B"/>
    <w:rsid w:val="003F6471"/>
    <w:rsid w:val="00400A0C"/>
    <w:rsid w:val="00400EF4"/>
    <w:rsid w:val="004015A3"/>
    <w:rsid w:val="00402E45"/>
    <w:rsid w:val="00407855"/>
    <w:rsid w:val="00411EBA"/>
    <w:rsid w:val="0042039F"/>
    <w:rsid w:val="004253FD"/>
    <w:rsid w:val="004275B5"/>
    <w:rsid w:val="00432C89"/>
    <w:rsid w:val="00435DE4"/>
    <w:rsid w:val="00436D8A"/>
    <w:rsid w:val="004428BB"/>
    <w:rsid w:val="00444869"/>
    <w:rsid w:val="00454E92"/>
    <w:rsid w:val="004604E1"/>
    <w:rsid w:val="00463D0A"/>
    <w:rsid w:val="00465333"/>
    <w:rsid w:val="0047148F"/>
    <w:rsid w:val="00472891"/>
    <w:rsid w:val="00474C94"/>
    <w:rsid w:val="00477764"/>
    <w:rsid w:val="00483088"/>
    <w:rsid w:val="004839F3"/>
    <w:rsid w:val="0049062A"/>
    <w:rsid w:val="00496104"/>
    <w:rsid w:val="004A0CFA"/>
    <w:rsid w:val="004A1E5D"/>
    <w:rsid w:val="004A26EF"/>
    <w:rsid w:val="004A31F9"/>
    <w:rsid w:val="004A495B"/>
    <w:rsid w:val="004A7B9F"/>
    <w:rsid w:val="004A7C40"/>
    <w:rsid w:val="004B535A"/>
    <w:rsid w:val="004B55D8"/>
    <w:rsid w:val="004C2ECE"/>
    <w:rsid w:val="004C3EF6"/>
    <w:rsid w:val="004D0F10"/>
    <w:rsid w:val="004D60B4"/>
    <w:rsid w:val="004D660B"/>
    <w:rsid w:val="004D7035"/>
    <w:rsid w:val="004D740B"/>
    <w:rsid w:val="004E0712"/>
    <w:rsid w:val="004E14A2"/>
    <w:rsid w:val="004E42AC"/>
    <w:rsid w:val="004F1C04"/>
    <w:rsid w:val="004F4636"/>
    <w:rsid w:val="005027A8"/>
    <w:rsid w:val="00512DF9"/>
    <w:rsid w:val="0051304B"/>
    <w:rsid w:val="00522723"/>
    <w:rsid w:val="00522EC1"/>
    <w:rsid w:val="005230EC"/>
    <w:rsid w:val="0052379E"/>
    <w:rsid w:val="00534D67"/>
    <w:rsid w:val="005462F7"/>
    <w:rsid w:val="00550A0B"/>
    <w:rsid w:val="00553485"/>
    <w:rsid w:val="00553A37"/>
    <w:rsid w:val="00555E86"/>
    <w:rsid w:val="005655EE"/>
    <w:rsid w:val="00565A6A"/>
    <w:rsid w:val="00567D1B"/>
    <w:rsid w:val="00574761"/>
    <w:rsid w:val="00575417"/>
    <w:rsid w:val="00583517"/>
    <w:rsid w:val="005849FD"/>
    <w:rsid w:val="005911A3"/>
    <w:rsid w:val="00596538"/>
    <w:rsid w:val="00597B44"/>
    <w:rsid w:val="005B46E3"/>
    <w:rsid w:val="005B523D"/>
    <w:rsid w:val="005B591D"/>
    <w:rsid w:val="005B6CEE"/>
    <w:rsid w:val="005C1ABA"/>
    <w:rsid w:val="005C71BB"/>
    <w:rsid w:val="005D4AC2"/>
    <w:rsid w:val="005D735C"/>
    <w:rsid w:val="005E46EE"/>
    <w:rsid w:val="005E5E25"/>
    <w:rsid w:val="005F0A09"/>
    <w:rsid w:val="005F3A6E"/>
    <w:rsid w:val="005F681C"/>
    <w:rsid w:val="0060303B"/>
    <w:rsid w:val="006065A6"/>
    <w:rsid w:val="0060797D"/>
    <w:rsid w:val="00614BE9"/>
    <w:rsid w:val="006171AD"/>
    <w:rsid w:val="00617E6A"/>
    <w:rsid w:val="00620D0F"/>
    <w:rsid w:val="00621EAA"/>
    <w:rsid w:val="00623692"/>
    <w:rsid w:val="00624430"/>
    <w:rsid w:val="006259B5"/>
    <w:rsid w:val="006271F3"/>
    <w:rsid w:val="00635612"/>
    <w:rsid w:val="00643A6B"/>
    <w:rsid w:val="00650EF6"/>
    <w:rsid w:val="00653936"/>
    <w:rsid w:val="00654FCC"/>
    <w:rsid w:val="0066481F"/>
    <w:rsid w:val="00667CAD"/>
    <w:rsid w:val="006717AF"/>
    <w:rsid w:val="0067325C"/>
    <w:rsid w:val="006746DF"/>
    <w:rsid w:val="006841F3"/>
    <w:rsid w:val="00685E78"/>
    <w:rsid w:val="0068681A"/>
    <w:rsid w:val="0068702B"/>
    <w:rsid w:val="00694C33"/>
    <w:rsid w:val="006951A8"/>
    <w:rsid w:val="00697460"/>
    <w:rsid w:val="006A0763"/>
    <w:rsid w:val="006A1327"/>
    <w:rsid w:val="006A1B22"/>
    <w:rsid w:val="006A2FC0"/>
    <w:rsid w:val="006A42D4"/>
    <w:rsid w:val="006A5E5C"/>
    <w:rsid w:val="006A7D5A"/>
    <w:rsid w:val="006B2128"/>
    <w:rsid w:val="006B3DD9"/>
    <w:rsid w:val="006B3E4A"/>
    <w:rsid w:val="006B5369"/>
    <w:rsid w:val="006C145F"/>
    <w:rsid w:val="006C3B64"/>
    <w:rsid w:val="006C4BCA"/>
    <w:rsid w:val="006C5162"/>
    <w:rsid w:val="006C6819"/>
    <w:rsid w:val="006C6CCD"/>
    <w:rsid w:val="006D4959"/>
    <w:rsid w:val="006D5E98"/>
    <w:rsid w:val="006E075F"/>
    <w:rsid w:val="006E1F45"/>
    <w:rsid w:val="006E523C"/>
    <w:rsid w:val="006E6382"/>
    <w:rsid w:val="006F632F"/>
    <w:rsid w:val="00702845"/>
    <w:rsid w:val="00703B71"/>
    <w:rsid w:val="0071005F"/>
    <w:rsid w:val="00712F11"/>
    <w:rsid w:val="007141E6"/>
    <w:rsid w:val="007143A4"/>
    <w:rsid w:val="0071683B"/>
    <w:rsid w:val="007168BF"/>
    <w:rsid w:val="0071775C"/>
    <w:rsid w:val="00721679"/>
    <w:rsid w:val="00724ED0"/>
    <w:rsid w:val="00727838"/>
    <w:rsid w:val="0073092A"/>
    <w:rsid w:val="007331AE"/>
    <w:rsid w:val="007360C9"/>
    <w:rsid w:val="00736EC0"/>
    <w:rsid w:val="00737609"/>
    <w:rsid w:val="007414E7"/>
    <w:rsid w:val="007420A5"/>
    <w:rsid w:val="007520C5"/>
    <w:rsid w:val="00755ED8"/>
    <w:rsid w:val="0075666D"/>
    <w:rsid w:val="00761541"/>
    <w:rsid w:val="00762823"/>
    <w:rsid w:val="00762D88"/>
    <w:rsid w:val="00764ABD"/>
    <w:rsid w:val="0076554C"/>
    <w:rsid w:val="007662D5"/>
    <w:rsid w:val="0076729B"/>
    <w:rsid w:val="00773117"/>
    <w:rsid w:val="007756E7"/>
    <w:rsid w:val="0078291A"/>
    <w:rsid w:val="00783A10"/>
    <w:rsid w:val="00787674"/>
    <w:rsid w:val="00790877"/>
    <w:rsid w:val="00792A64"/>
    <w:rsid w:val="00793991"/>
    <w:rsid w:val="00796549"/>
    <w:rsid w:val="007A3995"/>
    <w:rsid w:val="007A4F57"/>
    <w:rsid w:val="007A5C3C"/>
    <w:rsid w:val="007A5D8E"/>
    <w:rsid w:val="007A5F27"/>
    <w:rsid w:val="007B0116"/>
    <w:rsid w:val="007B15CF"/>
    <w:rsid w:val="007B31F4"/>
    <w:rsid w:val="007B382B"/>
    <w:rsid w:val="007B3DE0"/>
    <w:rsid w:val="007C2984"/>
    <w:rsid w:val="007C6C74"/>
    <w:rsid w:val="007C73BA"/>
    <w:rsid w:val="007D51DD"/>
    <w:rsid w:val="007E03B4"/>
    <w:rsid w:val="007E7276"/>
    <w:rsid w:val="007F3674"/>
    <w:rsid w:val="007F48B8"/>
    <w:rsid w:val="00811287"/>
    <w:rsid w:val="00811982"/>
    <w:rsid w:val="0081448B"/>
    <w:rsid w:val="00815F1A"/>
    <w:rsid w:val="00821F64"/>
    <w:rsid w:val="00822597"/>
    <w:rsid w:val="00823C81"/>
    <w:rsid w:val="008372BE"/>
    <w:rsid w:val="008376B4"/>
    <w:rsid w:val="00841B13"/>
    <w:rsid w:val="00842A00"/>
    <w:rsid w:val="008432E7"/>
    <w:rsid w:val="0084367F"/>
    <w:rsid w:val="00844C0A"/>
    <w:rsid w:val="00845D1D"/>
    <w:rsid w:val="0084641A"/>
    <w:rsid w:val="008479D5"/>
    <w:rsid w:val="008506B0"/>
    <w:rsid w:val="00855976"/>
    <w:rsid w:val="0085685A"/>
    <w:rsid w:val="0085757E"/>
    <w:rsid w:val="00857C4D"/>
    <w:rsid w:val="008605F2"/>
    <w:rsid w:val="00860C50"/>
    <w:rsid w:val="00862704"/>
    <w:rsid w:val="00863DCF"/>
    <w:rsid w:val="00871EF2"/>
    <w:rsid w:val="0087589B"/>
    <w:rsid w:val="00882A67"/>
    <w:rsid w:val="00884793"/>
    <w:rsid w:val="0088567C"/>
    <w:rsid w:val="00891251"/>
    <w:rsid w:val="00893A90"/>
    <w:rsid w:val="008A11FF"/>
    <w:rsid w:val="008B31A9"/>
    <w:rsid w:val="008B476C"/>
    <w:rsid w:val="008C124D"/>
    <w:rsid w:val="008C15DC"/>
    <w:rsid w:val="008C284E"/>
    <w:rsid w:val="008C3752"/>
    <w:rsid w:val="008C5072"/>
    <w:rsid w:val="008C5B80"/>
    <w:rsid w:val="008C6BF6"/>
    <w:rsid w:val="008C76DD"/>
    <w:rsid w:val="008D0DDC"/>
    <w:rsid w:val="008D127B"/>
    <w:rsid w:val="008E12E9"/>
    <w:rsid w:val="008E6DDC"/>
    <w:rsid w:val="008F133C"/>
    <w:rsid w:val="008F18B7"/>
    <w:rsid w:val="008F353B"/>
    <w:rsid w:val="0090231D"/>
    <w:rsid w:val="00906706"/>
    <w:rsid w:val="00910DDD"/>
    <w:rsid w:val="00916694"/>
    <w:rsid w:val="00921ED9"/>
    <w:rsid w:val="00924944"/>
    <w:rsid w:val="009254EC"/>
    <w:rsid w:val="00927D9E"/>
    <w:rsid w:val="00934407"/>
    <w:rsid w:val="0093541B"/>
    <w:rsid w:val="00936035"/>
    <w:rsid w:val="009406A7"/>
    <w:rsid w:val="00943B02"/>
    <w:rsid w:val="00945C47"/>
    <w:rsid w:val="00946223"/>
    <w:rsid w:val="00946286"/>
    <w:rsid w:val="0095029B"/>
    <w:rsid w:val="00951882"/>
    <w:rsid w:val="00952E2B"/>
    <w:rsid w:val="009543EA"/>
    <w:rsid w:val="009646C1"/>
    <w:rsid w:val="00967827"/>
    <w:rsid w:val="00967D3E"/>
    <w:rsid w:val="00972581"/>
    <w:rsid w:val="00974C94"/>
    <w:rsid w:val="009752EA"/>
    <w:rsid w:val="00980194"/>
    <w:rsid w:val="00982C02"/>
    <w:rsid w:val="00984E23"/>
    <w:rsid w:val="009908AC"/>
    <w:rsid w:val="00991CF9"/>
    <w:rsid w:val="009935DA"/>
    <w:rsid w:val="009944A3"/>
    <w:rsid w:val="00994CE5"/>
    <w:rsid w:val="009976B7"/>
    <w:rsid w:val="009A0093"/>
    <w:rsid w:val="009A0D27"/>
    <w:rsid w:val="009A64C2"/>
    <w:rsid w:val="009A6F56"/>
    <w:rsid w:val="009B73C0"/>
    <w:rsid w:val="009C3806"/>
    <w:rsid w:val="009C477A"/>
    <w:rsid w:val="009C4F08"/>
    <w:rsid w:val="009D13E4"/>
    <w:rsid w:val="009D51CA"/>
    <w:rsid w:val="009E3A11"/>
    <w:rsid w:val="009E7BD3"/>
    <w:rsid w:val="009E7D5A"/>
    <w:rsid w:val="009F16F8"/>
    <w:rsid w:val="009F3C50"/>
    <w:rsid w:val="009F502F"/>
    <w:rsid w:val="009F51CA"/>
    <w:rsid w:val="009F585E"/>
    <w:rsid w:val="009F5C9F"/>
    <w:rsid w:val="00A05223"/>
    <w:rsid w:val="00A121DC"/>
    <w:rsid w:val="00A12FE4"/>
    <w:rsid w:val="00A164E8"/>
    <w:rsid w:val="00A260E3"/>
    <w:rsid w:val="00A30B83"/>
    <w:rsid w:val="00A322D9"/>
    <w:rsid w:val="00A3382B"/>
    <w:rsid w:val="00A34FE1"/>
    <w:rsid w:val="00A412FF"/>
    <w:rsid w:val="00A45C3B"/>
    <w:rsid w:val="00A46EAA"/>
    <w:rsid w:val="00A501B6"/>
    <w:rsid w:val="00A52BDC"/>
    <w:rsid w:val="00A54EF1"/>
    <w:rsid w:val="00A54F3A"/>
    <w:rsid w:val="00A54F80"/>
    <w:rsid w:val="00A56BCE"/>
    <w:rsid w:val="00A57EC3"/>
    <w:rsid w:val="00A61FD1"/>
    <w:rsid w:val="00A66238"/>
    <w:rsid w:val="00A70DD7"/>
    <w:rsid w:val="00A72FF0"/>
    <w:rsid w:val="00A7500A"/>
    <w:rsid w:val="00A77B37"/>
    <w:rsid w:val="00A825F7"/>
    <w:rsid w:val="00A83420"/>
    <w:rsid w:val="00A83CF4"/>
    <w:rsid w:val="00A8478E"/>
    <w:rsid w:val="00A86082"/>
    <w:rsid w:val="00AA00A7"/>
    <w:rsid w:val="00AA2CDF"/>
    <w:rsid w:val="00AA2D89"/>
    <w:rsid w:val="00AA77C8"/>
    <w:rsid w:val="00AB5306"/>
    <w:rsid w:val="00AC17DE"/>
    <w:rsid w:val="00AC4193"/>
    <w:rsid w:val="00AD0DC5"/>
    <w:rsid w:val="00AD22D0"/>
    <w:rsid w:val="00AD7042"/>
    <w:rsid w:val="00AE1745"/>
    <w:rsid w:val="00AE2537"/>
    <w:rsid w:val="00AE2B02"/>
    <w:rsid w:val="00AE512C"/>
    <w:rsid w:val="00AE5321"/>
    <w:rsid w:val="00AE5612"/>
    <w:rsid w:val="00AF0129"/>
    <w:rsid w:val="00AF56DE"/>
    <w:rsid w:val="00AF7650"/>
    <w:rsid w:val="00B0212D"/>
    <w:rsid w:val="00B024A7"/>
    <w:rsid w:val="00B05CB9"/>
    <w:rsid w:val="00B05D60"/>
    <w:rsid w:val="00B05F7E"/>
    <w:rsid w:val="00B0728E"/>
    <w:rsid w:val="00B13E62"/>
    <w:rsid w:val="00B15F49"/>
    <w:rsid w:val="00B21804"/>
    <w:rsid w:val="00B21D23"/>
    <w:rsid w:val="00B261CC"/>
    <w:rsid w:val="00B27718"/>
    <w:rsid w:val="00B3173E"/>
    <w:rsid w:val="00B3538D"/>
    <w:rsid w:val="00B41135"/>
    <w:rsid w:val="00B51355"/>
    <w:rsid w:val="00B5427F"/>
    <w:rsid w:val="00B542EE"/>
    <w:rsid w:val="00B6078B"/>
    <w:rsid w:val="00B7646D"/>
    <w:rsid w:val="00B801D0"/>
    <w:rsid w:val="00B80716"/>
    <w:rsid w:val="00B811EE"/>
    <w:rsid w:val="00B81297"/>
    <w:rsid w:val="00B8530C"/>
    <w:rsid w:val="00B9187B"/>
    <w:rsid w:val="00B93B25"/>
    <w:rsid w:val="00B96F1B"/>
    <w:rsid w:val="00B97A41"/>
    <w:rsid w:val="00BA01B5"/>
    <w:rsid w:val="00BA1E1F"/>
    <w:rsid w:val="00BA5BC0"/>
    <w:rsid w:val="00BA7644"/>
    <w:rsid w:val="00BC4DF2"/>
    <w:rsid w:val="00BC6B34"/>
    <w:rsid w:val="00BC7013"/>
    <w:rsid w:val="00BD2883"/>
    <w:rsid w:val="00BD6E15"/>
    <w:rsid w:val="00BE27B2"/>
    <w:rsid w:val="00BE3F8F"/>
    <w:rsid w:val="00BF7F3D"/>
    <w:rsid w:val="00C0097E"/>
    <w:rsid w:val="00C06D6A"/>
    <w:rsid w:val="00C07863"/>
    <w:rsid w:val="00C07F78"/>
    <w:rsid w:val="00C1111A"/>
    <w:rsid w:val="00C17721"/>
    <w:rsid w:val="00C20E5E"/>
    <w:rsid w:val="00C215F7"/>
    <w:rsid w:val="00C32F6B"/>
    <w:rsid w:val="00C335AD"/>
    <w:rsid w:val="00C3708D"/>
    <w:rsid w:val="00C41B86"/>
    <w:rsid w:val="00C47A0F"/>
    <w:rsid w:val="00C47BCF"/>
    <w:rsid w:val="00C5567A"/>
    <w:rsid w:val="00C5701F"/>
    <w:rsid w:val="00C57A69"/>
    <w:rsid w:val="00C57F00"/>
    <w:rsid w:val="00C60989"/>
    <w:rsid w:val="00C62DAC"/>
    <w:rsid w:val="00C72682"/>
    <w:rsid w:val="00C749A8"/>
    <w:rsid w:val="00C74EA7"/>
    <w:rsid w:val="00C75A2A"/>
    <w:rsid w:val="00C76A4B"/>
    <w:rsid w:val="00C84502"/>
    <w:rsid w:val="00C934B2"/>
    <w:rsid w:val="00C957C5"/>
    <w:rsid w:val="00CA11C9"/>
    <w:rsid w:val="00CA145C"/>
    <w:rsid w:val="00CB1FFD"/>
    <w:rsid w:val="00CB4E0A"/>
    <w:rsid w:val="00CB57B7"/>
    <w:rsid w:val="00CC3C67"/>
    <w:rsid w:val="00CC647E"/>
    <w:rsid w:val="00CD0E7D"/>
    <w:rsid w:val="00CD7CCB"/>
    <w:rsid w:val="00CE3B1F"/>
    <w:rsid w:val="00CE454E"/>
    <w:rsid w:val="00CE50D0"/>
    <w:rsid w:val="00CF06C0"/>
    <w:rsid w:val="00CF61B3"/>
    <w:rsid w:val="00CF62EF"/>
    <w:rsid w:val="00D01350"/>
    <w:rsid w:val="00D024F1"/>
    <w:rsid w:val="00D029EB"/>
    <w:rsid w:val="00D03FE8"/>
    <w:rsid w:val="00D133E1"/>
    <w:rsid w:val="00D16489"/>
    <w:rsid w:val="00D227BA"/>
    <w:rsid w:val="00D251A8"/>
    <w:rsid w:val="00D25696"/>
    <w:rsid w:val="00D31A03"/>
    <w:rsid w:val="00D33FEF"/>
    <w:rsid w:val="00D34020"/>
    <w:rsid w:val="00D362AF"/>
    <w:rsid w:val="00D50F16"/>
    <w:rsid w:val="00D51C71"/>
    <w:rsid w:val="00D53E87"/>
    <w:rsid w:val="00D57856"/>
    <w:rsid w:val="00D60DA4"/>
    <w:rsid w:val="00D649C1"/>
    <w:rsid w:val="00D64CEA"/>
    <w:rsid w:val="00D66B37"/>
    <w:rsid w:val="00D70192"/>
    <w:rsid w:val="00D724ED"/>
    <w:rsid w:val="00D7520D"/>
    <w:rsid w:val="00D81232"/>
    <w:rsid w:val="00D8530E"/>
    <w:rsid w:val="00D91209"/>
    <w:rsid w:val="00D948DC"/>
    <w:rsid w:val="00DA58F8"/>
    <w:rsid w:val="00DA6729"/>
    <w:rsid w:val="00DA7991"/>
    <w:rsid w:val="00DB2033"/>
    <w:rsid w:val="00DB25D7"/>
    <w:rsid w:val="00DB3992"/>
    <w:rsid w:val="00DB793E"/>
    <w:rsid w:val="00DC41A7"/>
    <w:rsid w:val="00DC4DBE"/>
    <w:rsid w:val="00DC53E2"/>
    <w:rsid w:val="00DC6271"/>
    <w:rsid w:val="00DD169D"/>
    <w:rsid w:val="00DD23F1"/>
    <w:rsid w:val="00DD5A1D"/>
    <w:rsid w:val="00DD6C9A"/>
    <w:rsid w:val="00DE1F71"/>
    <w:rsid w:val="00DE39CB"/>
    <w:rsid w:val="00DE3DEE"/>
    <w:rsid w:val="00DE4D91"/>
    <w:rsid w:val="00DE5573"/>
    <w:rsid w:val="00DE72AF"/>
    <w:rsid w:val="00DF11EF"/>
    <w:rsid w:val="00DF29DE"/>
    <w:rsid w:val="00DF5CA6"/>
    <w:rsid w:val="00E01B75"/>
    <w:rsid w:val="00E01BFF"/>
    <w:rsid w:val="00E068BC"/>
    <w:rsid w:val="00E06CDB"/>
    <w:rsid w:val="00E078E6"/>
    <w:rsid w:val="00E07B8E"/>
    <w:rsid w:val="00E12833"/>
    <w:rsid w:val="00E130F7"/>
    <w:rsid w:val="00E14A29"/>
    <w:rsid w:val="00E17E0F"/>
    <w:rsid w:val="00E222E1"/>
    <w:rsid w:val="00E22C56"/>
    <w:rsid w:val="00E24005"/>
    <w:rsid w:val="00E24A30"/>
    <w:rsid w:val="00E25B42"/>
    <w:rsid w:val="00E260E7"/>
    <w:rsid w:val="00E2684D"/>
    <w:rsid w:val="00E26C05"/>
    <w:rsid w:val="00E26DD1"/>
    <w:rsid w:val="00E3275B"/>
    <w:rsid w:val="00E35B7B"/>
    <w:rsid w:val="00E3639A"/>
    <w:rsid w:val="00E37918"/>
    <w:rsid w:val="00E41685"/>
    <w:rsid w:val="00E41B1A"/>
    <w:rsid w:val="00E42F5D"/>
    <w:rsid w:val="00E44A4F"/>
    <w:rsid w:val="00E44BCC"/>
    <w:rsid w:val="00E46872"/>
    <w:rsid w:val="00E501ED"/>
    <w:rsid w:val="00E50F7A"/>
    <w:rsid w:val="00E53082"/>
    <w:rsid w:val="00E54EC6"/>
    <w:rsid w:val="00E55A45"/>
    <w:rsid w:val="00E600BE"/>
    <w:rsid w:val="00E65CE0"/>
    <w:rsid w:val="00E67F1A"/>
    <w:rsid w:val="00E837C0"/>
    <w:rsid w:val="00E83B7B"/>
    <w:rsid w:val="00E90D74"/>
    <w:rsid w:val="00E94584"/>
    <w:rsid w:val="00EA443F"/>
    <w:rsid w:val="00EA78A3"/>
    <w:rsid w:val="00EA7FEA"/>
    <w:rsid w:val="00EB447F"/>
    <w:rsid w:val="00EB5210"/>
    <w:rsid w:val="00EB5EFE"/>
    <w:rsid w:val="00EB6DE8"/>
    <w:rsid w:val="00EC172B"/>
    <w:rsid w:val="00EC3C51"/>
    <w:rsid w:val="00ED4917"/>
    <w:rsid w:val="00ED4933"/>
    <w:rsid w:val="00ED5697"/>
    <w:rsid w:val="00EE1578"/>
    <w:rsid w:val="00EE23DC"/>
    <w:rsid w:val="00EE3242"/>
    <w:rsid w:val="00EF0414"/>
    <w:rsid w:val="00EF564E"/>
    <w:rsid w:val="00F05AF8"/>
    <w:rsid w:val="00F07AEF"/>
    <w:rsid w:val="00F105A0"/>
    <w:rsid w:val="00F123F8"/>
    <w:rsid w:val="00F13E5F"/>
    <w:rsid w:val="00F209E6"/>
    <w:rsid w:val="00F224FA"/>
    <w:rsid w:val="00F26041"/>
    <w:rsid w:val="00F26B61"/>
    <w:rsid w:val="00F32A8D"/>
    <w:rsid w:val="00F3428C"/>
    <w:rsid w:val="00F363F1"/>
    <w:rsid w:val="00F37646"/>
    <w:rsid w:val="00F41568"/>
    <w:rsid w:val="00F45BD0"/>
    <w:rsid w:val="00F475C5"/>
    <w:rsid w:val="00F52E3E"/>
    <w:rsid w:val="00F55992"/>
    <w:rsid w:val="00F57120"/>
    <w:rsid w:val="00F5752E"/>
    <w:rsid w:val="00F609C8"/>
    <w:rsid w:val="00F60A70"/>
    <w:rsid w:val="00F61B95"/>
    <w:rsid w:val="00F62018"/>
    <w:rsid w:val="00F62214"/>
    <w:rsid w:val="00F633A8"/>
    <w:rsid w:val="00F65585"/>
    <w:rsid w:val="00F70B76"/>
    <w:rsid w:val="00F715EC"/>
    <w:rsid w:val="00F716DB"/>
    <w:rsid w:val="00F71C29"/>
    <w:rsid w:val="00F76038"/>
    <w:rsid w:val="00F76E72"/>
    <w:rsid w:val="00F8439D"/>
    <w:rsid w:val="00F87299"/>
    <w:rsid w:val="00F91BE5"/>
    <w:rsid w:val="00F936C4"/>
    <w:rsid w:val="00F94654"/>
    <w:rsid w:val="00F958C2"/>
    <w:rsid w:val="00F95D3C"/>
    <w:rsid w:val="00F97C9A"/>
    <w:rsid w:val="00FA5BF6"/>
    <w:rsid w:val="00FB1456"/>
    <w:rsid w:val="00FB180F"/>
    <w:rsid w:val="00FB1F54"/>
    <w:rsid w:val="00FB28F1"/>
    <w:rsid w:val="00FB64CB"/>
    <w:rsid w:val="00FB76EC"/>
    <w:rsid w:val="00FC0212"/>
    <w:rsid w:val="00FC2992"/>
    <w:rsid w:val="00FC45D8"/>
    <w:rsid w:val="00FD1E3A"/>
    <w:rsid w:val="00FD22B7"/>
    <w:rsid w:val="00FD2F7A"/>
    <w:rsid w:val="00FD3D27"/>
    <w:rsid w:val="00FD3ECC"/>
    <w:rsid w:val="00FD64C9"/>
    <w:rsid w:val="00FE24D0"/>
    <w:rsid w:val="00FF3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12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1B64F4"/>
    <w:pPr>
      <w:keepNext/>
      <w:widowControl w:val="0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qFormat/>
    <w:rsid w:val="001B64F4"/>
    <w:pPr>
      <w:keepNext/>
      <w:widowControl w:val="0"/>
      <w:tabs>
        <w:tab w:val="left" w:pos="6285"/>
      </w:tabs>
      <w:jc w:val="center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"/>
    <w:qFormat/>
    <w:rsid w:val="001B64F4"/>
    <w:pPr>
      <w:keepNext/>
      <w:widowControl w:val="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1B64F4"/>
    <w:pPr>
      <w:keepNext/>
      <w:widowControl w:val="0"/>
      <w:jc w:val="center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"/>
    <w:qFormat/>
    <w:rsid w:val="001B64F4"/>
    <w:pPr>
      <w:keepNext/>
      <w:widowControl w:val="0"/>
      <w:ind w:left="737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1B64F4"/>
    <w:pPr>
      <w:keepNext/>
      <w:widowControl w:val="0"/>
      <w:jc w:val="center"/>
      <w:outlineLvl w:val="5"/>
    </w:pPr>
    <w:rPr>
      <w:rFonts w:ascii="Calibri" w:hAnsi="Calibri"/>
      <w:b/>
      <w:bCs/>
      <w:sz w:val="20"/>
    </w:rPr>
  </w:style>
  <w:style w:type="paragraph" w:styleId="7">
    <w:name w:val="heading 7"/>
    <w:basedOn w:val="a"/>
    <w:next w:val="a"/>
    <w:link w:val="70"/>
    <w:uiPriority w:val="9"/>
    <w:qFormat/>
    <w:rsid w:val="001B64F4"/>
    <w:pPr>
      <w:keepNext/>
      <w:widowControl w:val="0"/>
      <w:outlineLvl w:val="6"/>
    </w:pPr>
    <w:rPr>
      <w:rFonts w:ascii="Calibri" w:hAnsi="Calibri"/>
      <w:szCs w:val="24"/>
    </w:rPr>
  </w:style>
  <w:style w:type="paragraph" w:styleId="8">
    <w:name w:val="heading 8"/>
    <w:basedOn w:val="a"/>
    <w:next w:val="a"/>
    <w:link w:val="80"/>
    <w:uiPriority w:val="9"/>
    <w:qFormat/>
    <w:rsid w:val="001B64F4"/>
    <w:pPr>
      <w:keepNext/>
      <w:widowControl w:val="0"/>
      <w:outlineLvl w:val="7"/>
    </w:pPr>
    <w:rPr>
      <w:rFonts w:ascii="Calibri" w:hAnsi="Calibri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B64F4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locked/>
    <w:rsid w:val="001B64F4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"/>
    <w:locked/>
    <w:rsid w:val="001B64F4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"/>
    <w:locked/>
    <w:rsid w:val="001B64F4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"/>
    <w:locked/>
    <w:rsid w:val="001B64F4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"/>
    <w:locked/>
    <w:rsid w:val="001B64F4"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"/>
    <w:locked/>
    <w:rsid w:val="001B64F4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"/>
    <w:locked/>
    <w:rsid w:val="001B64F4"/>
    <w:rPr>
      <w:rFonts w:ascii="Calibri" w:hAnsi="Calibri" w:cs="Times New Roman"/>
      <w:i/>
      <w:sz w:val="24"/>
    </w:rPr>
  </w:style>
  <w:style w:type="character" w:styleId="a3">
    <w:name w:val="Strong"/>
    <w:basedOn w:val="a0"/>
    <w:uiPriority w:val="99"/>
    <w:qFormat/>
    <w:rsid w:val="001B64F4"/>
    <w:rPr>
      <w:rFonts w:cs="Times New Roman"/>
      <w:b/>
    </w:rPr>
  </w:style>
  <w:style w:type="paragraph" w:styleId="a4">
    <w:name w:val="No Spacing"/>
    <w:uiPriority w:val="1"/>
    <w:qFormat/>
    <w:rsid w:val="001B64F4"/>
    <w:rPr>
      <w:noProof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E07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E071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E07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E0712"/>
    <w:rPr>
      <w:rFonts w:cs="Times New Roman"/>
      <w:sz w:val="24"/>
    </w:rPr>
  </w:style>
  <w:style w:type="paragraph" w:styleId="a9">
    <w:name w:val="footer"/>
    <w:basedOn w:val="a"/>
    <w:link w:val="aa"/>
    <w:uiPriority w:val="99"/>
    <w:semiHidden/>
    <w:unhideWhenUsed/>
    <w:rsid w:val="004E07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E0712"/>
    <w:rPr>
      <w:rFonts w:cs="Times New Roman"/>
      <w:sz w:val="24"/>
    </w:rPr>
  </w:style>
  <w:style w:type="paragraph" w:styleId="ab">
    <w:name w:val="Body Text"/>
    <w:basedOn w:val="a"/>
    <w:link w:val="ac"/>
    <w:uiPriority w:val="99"/>
    <w:unhideWhenUsed/>
    <w:rsid w:val="004E071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locked/>
    <w:rsid w:val="004E0712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unhideWhenUsed/>
    <w:rsid w:val="004E071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4E0712"/>
    <w:rPr>
      <w:rFonts w:cs="Times New Roman"/>
      <w:sz w:val="24"/>
    </w:rPr>
  </w:style>
  <w:style w:type="paragraph" w:styleId="31">
    <w:name w:val="Body Text Indent 3"/>
    <w:basedOn w:val="a"/>
    <w:link w:val="32"/>
    <w:uiPriority w:val="99"/>
    <w:semiHidden/>
    <w:unhideWhenUsed/>
    <w:rsid w:val="004E071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4E0712"/>
    <w:rPr>
      <w:rFonts w:cs="Times New Roman"/>
      <w:sz w:val="16"/>
      <w:szCs w:val="16"/>
    </w:rPr>
  </w:style>
  <w:style w:type="table" w:styleId="ad">
    <w:name w:val="Table Grid"/>
    <w:basedOn w:val="a1"/>
    <w:uiPriority w:val="59"/>
    <w:rsid w:val="004E0712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semiHidden/>
    <w:unhideWhenUsed/>
    <w:rsid w:val="004E0712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4E0712"/>
    <w:rPr>
      <w:rFonts w:cs="Times New Roman"/>
      <w:sz w:val="24"/>
    </w:rPr>
  </w:style>
  <w:style w:type="paragraph" w:styleId="af0">
    <w:name w:val="Normal (Web)"/>
    <w:basedOn w:val="a"/>
    <w:uiPriority w:val="99"/>
    <w:unhideWhenUsed/>
    <w:rsid w:val="004E071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customStyle="1" w:styleId="ConsPlusNormal">
    <w:name w:val="ConsPlusNormal"/>
    <w:rsid w:val="004E0712"/>
    <w:pPr>
      <w:autoSpaceDE w:val="0"/>
      <w:autoSpaceDN w:val="0"/>
      <w:adjustRightInd w:val="0"/>
      <w:spacing w:line="240" w:lineRule="auto"/>
      <w:ind w:firstLine="720"/>
      <w:jc w:val="left"/>
    </w:pPr>
    <w:rPr>
      <w:rFonts w:ascii="Arial" w:hAnsi="Arial" w:cs="Arial"/>
    </w:rPr>
  </w:style>
  <w:style w:type="character" w:customStyle="1" w:styleId="af1">
    <w:name w:val="Цветовое выделение"/>
    <w:uiPriority w:val="99"/>
    <w:rsid w:val="004E0712"/>
    <w:rPr>
      <w:b/>
      <w:color w:val="26282F"/>
    </w:rPr>
  </w:style>
  <w:style w:type="character" w:customStyle="1" w:styleId="af2">
    <w:name w:val="Гипертекстовая ссылка"/>
    <w:basedOn w:val="af1"/>
    <w:uiPriority w:val="99"/>
    <w:rsid w:val="004E0712"/>
    <w:rPr>
      <w:rFonts w:cs="Times New Roman"/>
      <w:bCs/>
      <w:color w:val="106BBE"/>
    </w:rPr>
  </w:style>
  <w:style w:type="paragraph" w:customStyle="1" w:styleId="af3">
    <w:name w:val="Заголовок статьи"/>
    <w:basedOn w:val="a"/>
    <w:next w:val="a"/>
    <w:uiPriority w:val="99"/>
    <w:rsid w:val="004E0712"/>
    <w:pPr>
      <w:overflowPunct/>
      <w:ind w:left="1612" w:hanging="892"/>
      <w:jc w:val="both"/>
      <w:textAlignment w:val="auto"/>
    </w:pPr>
    <w:rPr>
      <w:rFonts w:ascii="Arial" w:hAnsi="Arial" w:cs="Arial"/>
      <w:szCs w:val="24"/>
    </w:rPr>
  </w:style>
  <w:style w:type="paragraph" w:customStyle="1" w:styleId="af4">
    <w:name w:val="Комментарий"/>
    <w:basedOn w:val="a"/>
    <w:next w:val="a"/>
    <w:uiPriority w:val="99"/>
    <w:rsid w:val="004E0712"/>
    <w:pPr>
      <w:overflowPunct/>
      <w:spacing w:before="75"/>
      <w:ind w:left="170"/>
      <w:jc w:val="both"/>
      <w:textAlignment w:val="auto"/>
    </w:pPr>
    <w:rPr>
      <w:rFonts w:ascii="Arial" w:hAnsi="Arial" w:cs="Arial"/>
      <w:color w:val="353842"/>
      <w:szCs w:val="24"/>
      <w:shd w:val="clear" w:color="auto" w:fill="F0F0F0"/>
    </w:rPr>
  </w:style>
  <w:style w:type="paragraph" w:customStyle="1" w:styleId="af5">
    <w:name w:val="Информация об изменениях документа"/>
    <w:basedOn w:val="af4"/>
    <w:next w:val="a"/>
    <w:uiPriority w:val="99"/>
    <w:rsid w:val="004E0712"/>
    <w:rPr>
      <w:i/>
      <w:iCs/>
    </w:rPr>
  </w:style>
  <w:style w:type="paragraph" w:customStyle="1" w:styleId="af6">
    <w:name w:val="Прижатый влево"/>
    <w:basedOn w:val="a"/>
    <w:next w:val="a"/>
    <w:uiPriority w:val="99"/>
    <w:rsid w:val="004E0712"/>
    <w:pPr>
      <w:overflowPunct/>
      <w:textAlignment w:val="auto"/>
    </w:pPr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3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391" b="1">
                <a:latin typeface="Times New Roman" pitchFamily="18" charset="0"/>
                <a:cs typeface="Times New Roman" pitchFamily="18" charset="0"/>
              </a:defRPr>
            </a:pPr>
            <a:r>
              <a:rPr lang="ru-RU" sz="1391" b="1">
                <a:latin typeface="Times New Roman" pitchFamily="18" charset="0"/>
                <a:cs typeface="Times New Roman" pitchFamily="18" charset="0"/>
              </a:rPr>
              <a:t>За 9 месяцев 2016 года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За I полугодие 2016 года</c:v>
                </c:pt>
              </c:strCache>
            </c:strRef>
          </c:tx>
          <c:explosion val="25"/>
          <c:cat>
            <c:strRef>
              <c:f>Лист1!$A$2:$A$4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40.700000000000003</c:v>
                </c:pt>
                <c:pt idx="1">
                  <c:v>7.4</c:v>
                </c:pt>
                <c:pt idx="2">
                  <c:v>51.9</c:v>
                </c:pt>
              </c:numCache>
            </c:numRef>
          </c:val>
        </c:ser>
      </c:pie3DChart>
      <c:spPr>
        <a:noFill/>
        <a:ln w="25240">
          <a:noFill/>
        </a:ln>
      </c:spPr>
    </c:plotArea>
    <c:plotVisOnly val="1"/>
    <c:dispBlanksAs val="zero"/>
  </c:chart>
  <c:spPr>
    <a:ln>
      <a:noFill/>
    </a:ln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391" b="1">
                <a:latin typeface="Times New Roman" pitchFamily="18" charset="0"/>
                <a:cs typeface="Times New Roman" pitchFamily="18" charset="0"/>
              </a:defRPr>
            </a:pPr>
            <a:r>
              <a:rPr lang="ru-RU" sz="1391" b="1">
                <a:latin typeface="Times New Roman" pitchFamily="18" charset="0"/>
                <a:cs typeface="Times New Roman" pitchFamily="18" charset="0"/>
              </a:rPr>
              <a:t>За 9 месяцев 2017 года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За I полугодие 2016 года</c:v>
                </c:pt>
              </c:strCache>
            </c:strRef>
          </c:tx>
          <c:explosion val="25"/>
          <c:cat>
            <c:strRef>
              <c:f>Лист1!$A$2:$A$4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42.3</c:v>
                </c:pt>
                <c:pt idx="1">
                  <c:v>8.2000000000000011</c:v>
                </c:pt>
                <c:pt idx="2">
                  <c:v>49.5</c:v>
                </c:pt>
              </c:numCache>
            </c:numRef>
          </c:val>
        </c:ser>
      </c:pie3DChart>
      <c:spPr>
        <a:noFill/>
        <a:ln w="25240">
          <a:noFill/>
        </a:ln>
      </c:spPr>
    </c:plotArea>
    <c:plotVisOnly val="1"/>
    <c:dispBlanksAs val="zero"/>
  </c:chart>
  <c:spPr>
    <a:ln>
      <a:noFill/>
    </a:ln>
  </c:sp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view3D>
      <c:depthPercent val="100"/>
      <c:rAngAx val="1"/>
    </c:view3D>
    <c:plotArea>
      <c:layout>
        <c:manualLayout>
          <c:layoutTarget val="inner"/>
          <c:xMode val="edge"/>
          <c:yMode val="edge"/>
          <c:x val="0.23472826409532449"/>
          <c:y val="1.2114720292867849E-2"/>
          <c:w val="0.70828507032610155"/>
          <c:h val="0.76854974066852555"/>
        </c:manualLayout>
      </c:layout>
      <c:bar3D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9 месяцев 2017 </c:v>
                </c:pt>
              </c:strCache>
            </c:strRef>
          </c:tx>
          <c:dLbls>
            <c:showVal val="1"/>
          </c:dLbls>
          <c:cat>
            <c:strRef>
              <c:f>Лист1!$A$2:$A$9</c:f>
              <c:strCache>
                <c:ptCount val="8"/>
                <c:pt idx="0">
                  <c:v>НДФЛ</c:v>
                </c:pt>
                <c:pt idx="1">
                  <c:v>Акцизы</c:v>
                </c:pt>
                <c:pt idx="2">
                  <c:v>ЕНВД</c:v>
                </c:pt>
                <c:pt idx="3">
                  <c:v>ЕСХН</c:v>
                </c:pt>
                <c:pt idx="4">
                  <c:v>Патентная система н/о</c:v>
                </c:pt>
                <c:pt idx="5">
                  <c:v>Налог на имущество ф/л</c:v>
                </c:pt>
                <c:pt idx="6">
                  <c:v>Земельный налог</c:v>
                </c:pt>
                <c:pt idx="7">
                  <c:v>Гос. пошлина</c:v>
                </c:pt>
              </c:strCache>
            </c:strRef>
          </c:cat>
          <c:val>
            <c:numRef>
              <c:f>Лист1!$B$2:$B$9</c:f>
              <c:numCache>
                <c:formatCode>#,##0.0</c:formatCode>
                <c:ptCount val="8"/>
                <c:pt idx="0">
                  <c:v>850371.5</c:v>
                </c:pt>
                <c:pt idx="1">
                  <c:v>5177.1000000000004</c:v>
                </c:pt>
                <c:pt idx="2">
                  <c:v>204555.9</c:v>
                </c:pt>
                <c:pt idx="3">
                  <c:v>22316.9</c:v>
                </c:pt>
                <c:pt idx="4">
                  <c:v>6351.9</c:v>
                </c:pt>
                <c:pt idx="5">
                  <c:v>43812.2</c:v>
                </c:pt>
                <c:pt idx="6">
                  <c:v>397565.9</c:v>
                </c:pt>
                <c:pt idx="7">
                  <c:v>27636.799999999996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9 месяцев 2016 </c:v>
                </c:pt>
              </c:strCache>
            </c:strRef>
          </c:tx>
          <c:spPr>
            <a:solidFill>
              <a:srgbClr val="4F81BD">
                <a:lumMod val="20000"/>
                <a:lumOff val="80000"/>
              </a:srgbClr>
            </a:solidFill>
          </c:spPr>
          <c:dLbls>
            <c:dLbl>
              <c:idx val="0"/>
              <c:layout>
                <c:manualLayout>
                  <c:x val="-2.6861209425251598E-2"/>
                  <c:y val="-5.4303974528396817E-2"/>
                </c:manualLayout>
              </c:layout>
              <c:showVal val="1"/>
            </c:dLbl>
            <c:dLbl>
              <c:idx val="1"/>
              <c:layout>
                <c:manualLayout>
                  <c:x val="-2.1378941742383772E-3"/>
                  <c:y val="-1.1777525328634703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-1.4331724117696117E-2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-1.5703367104846249E-2"/>
                </c:manualLayout>
              </c:layout>
              <c:showVal val="1"/>
            </c:dLbl>
            <c:dLbl>
              <c:idx val="4"/>
              <c:layout>
                <c:manualLayout>
                  <c:x val="0"/>
                  <c:y val="-2.3555050657269413E-2"/>
                </c:manualLayout>
              </c:layout>
              <c:showVal val="1"/>
            </c:dLbl>
            <c:dLbl>
              <c:idx val="5"/>
              <c:layout>
                <c:manualLayout>
                  <c:x val="-6.2269955432481703E-3"/>
                  <c:y val="-2.2869110271331337E-2"/>
                </c:manualLayout>
              </c:layout>
              <c:showVal val="1"/>
            </c:dLbl>
            <c:dLbl>
              <c:idx val="6"/>
              <c:layout>
                <c:manualLayout>
                  <c:x val="-3.902310721030268E-3"/>
                  <c:y val="-2.1497586176544254E-2"/>
                </c:manualLayout>
              </c:layout>
              <c:showVal val="1"/>
            </c:dLbl>
            <c:dLbl>
              <c:idx val="7"/>
              <c:layout>
                <c:manualLayout>
                  <c:x val="-3.902310721030268E-3"/>
                  <c:y val="-1.433172411769618E-2"/>
                </c:manualLayout>
              </c:layout>
              <c:showVal val="1"/>
            </c:dLbl>
            <c:showVal val="1"/>
          </c:dLbls>
          <c:cat>
            <c:strRef>
              <c:f>Лист1!$A$2:$A$9</c:f>
              <c:strCache>
                <c:ptCount val="8"/>
                <c:pt idx="0">
                  <c:v>НДФЛ</c:v>
                </c:pt>
                <c:pt idx="1">
                  <c:v>Акцизы</c:v>
                </c:pt>
                <c:pt idx="2">
                  <c:v>ЕНВД</c:v>
                </c:pt>
                <c:pt idx="3">
                  <c:v>ЕСХН</c:v>
                </c:pt>
                <c:pt idx="4">
                  <c:v>Патентная система н/о</c:v>
                </c:pt>
                <c:pt idx="5">
                  <c:v>Налог на имущество ф/л</c:v>
                </c:pt>
                <c:pt idx="6">
                  <c:v>Земельный налог</c:v>
                </c:pt>
                <c:pt idx="7">
                  <c:v>Гос. пошлина</c:v>
                </c:pt>
              </c:strCache>
            </c:strRef>
          </c:cat>
          <c:val>
            <c:numRef>
              <c:f>Лист1!$C$2:$C$9</c:f>
              <c:numCache>
                <c:formatCode>#,##0.0</c:formatCode>
                <c:ptCount val="8"/>
                <c:pt idx="0">
                  <c:v>1150228.2</c:v>
                </c:pt>
                <c:pt idx="1">
                  <c:v>6545.4</c:v>
                </c:pt>
                <c:pt idx="2">
                  <c:v>231063</c:v>
                </c:pt>
                <c:pt idx="3">
                  <c:v>1265.9000000000001</c:v>
                </c:pt>
                <c:pt idx="4">
                  <c:v>3665.2</c:v>
                </c:pt>
                <c:pt idx="5">
                  <c:v>10177.299999999992</c:v>
                </c:pt>
                <c:pt idx="6">
                  <c:v>471366.40000000002</c:v>
                </c:pt>
                <c:pt idx="7">
                  <c:v>31519.1</c:v>
                </c:pt>
              </c:numCache>
            </c:numRef>
          </c:val>
        </c:ser>
        <c:shape val="cylinder"/>
        <c:axId val="80961920"/>
        <c:axId val="80963456"/>
        <c:axId val="0"/>
      </c:bar3DChart>
      <c:catAx>
        <c:axId val="80961920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 sz="900" baseline="0"/>
            </a:pPr>
            <a:endParaRPr lang="ru-RU"/>
          </a:p>
        </c:txPr>
        <c:crossAx val="80963456"/>
        <c:crosses val="autoZero"/>
        <c:auto val="1"/>
        <c:lblAlgn val="ctr"/>
        <c:lblOffset val="100"/>
      </c:catAx>
      <c:valAx>
        <c:axId val="80963456"/>
        <c:scaling>
          <c:orientation val="minMax"/>
          <c:min val="0"/>
        </c:scaling>
        <c:axPos val="b"/>
        <c:majorGridlines/>
        <c:numFmt formatCode="#,##0" sourceLinked="0"/>
        <c:tickLblPos val="nextTo"/>
        <c:crossAx val="80961920"/>
        <c:crosses val="autoZero"/>
        <c:crossBetween val="between"/>
      </c:valAx>
      <c:spPr>
        <a:noFill/>
        <a:ln w="25396">
          <a:noFill/>
        </a:ln>
      </c:spPr>
    </c:plotArea>
    <c:legend>
      <c:legendPos val="b"/>
      <c:layout>
        <c:manualLayout>
          <c:xMode val="edge"/>
          <c:yMode val="edge"/>
          <c:x val="0.35914305583596917"/>
          <c:y val="0.87316322487990849"/>
          <c:w val="0.46455582780249188"/>
          <c:h val="5.5545733023580915E-2"/>
        </c:manualLayout>
      </c:layout>
    </c:legend>
    <c:plotVisOnly val="1"/>
    <c:dispBlanksAs val="gap"/>
  </c:chart>
  <c:spPr>
    <a:ln>
      <a:noFill/>
    </a:ln>
  </c:spPr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view3D>
      <c:depthPercent val="100"/>
      <c:rAngAx val="1"/>
    </c:view3D>
    <c:plotArea>
      <c:layout>
        <c:manualLayout>
          <c:layoutTarget val="inner"/>
          <c:xMode val="edge"/>
          <c:yMode val="edge"/>
          <c:x val="0.23472826409532502"/>
          <c:y val="1.2114720292867892E-2"/>
          <c:w val="0.70828507032610288"/>
          <c:h val="0.76854974066852821"/>
        </c:manualLayout>
      </c:layout>
      <c:bar3D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9 месяцев 2017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1.84303486407618E-2"/>
                </c:manualLayout>
              </c:layout>
              <c:showVal val="1"/>
            </c:dLbl>
            <c:showVal val="1"/>
          </c:dLbls>
          <c:cat>
            <c:strRef>
              <c:f>Лист1!$A$2:$A$7</c:f>
              <c:strCache>
                <c:ptCount val="6"/>
                <c:pt idx="0">
                  <c:v>Доходы от использования имущества</c:v>
                </c:pt>
                <c:pt idx="1">
                  <c:v>Платежи при пользовании природ. ресурсами</c:v>
                </c:pt>
                <c:pt idx="2">
                  <c:v>Доходы от оказания платных услуг</c:v>
                </c:pt>
                <c:pt idx="3">
                  <c:v>Доходы от продажи активов</c:v>
                </c:pt>
                <c:pt idx="4">
                  <c:v>Административные платежи и сборы</c:v>
                </c:pt>
                <c:pt idx="5">
                  <c:v>Штрафы, санкции, возмещение ущерба</c:v>
                </c:pt>
              </c:strCache>
            </c:strRef>
          </c:cat>
          <c:val>
            <c:numRef>
              <c:f>Лист1!$B$2:$B$7</c:f>
              <c:numCache>
                <c:formatCode>#,##0.0</c:formatCode>
                <c:ptCount val="6"/>
                <c:pt idx="0">
                  <c:v>205331</c:v>
                </c:pt>
                <c:pt idx="1">
                  <c:v>8032.8</c:v>
                </c:pt>
                <c:pt idx="2">
                  <c:v>13684.9</c:v>
                </c:pt>
                <c:pt idx="3">
                  <c:v>39970.199999999997</c:v>
                </c:pt>
                <c:pt idx="4">
                  <c:v>38.800000000000004</c:v>
                </c:pt>
                <c:pt idx="5">
                  <c:v>35558.300000000003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9 месяцев 2016 </c:v>
                </c:pt>
              </c:strCache>
            </c:strRef>
          </c:tx>
          <c:spPr>
            <a:solidFill>
              <a:srgbClr val="4F81BD">
                <a:lumMod val="20000"/>
                <a:lumOff val="80000"/>
              </a:srgbClr>
            </a:solidFill>
          </c:spPr>
          <c:dLbls>
            <c:dLbl>
              <c:idx val="0"/>
              <c:layout>
                <c:manualLayout>
                  <c:x val="0"/>
                  <c:y val="-1.5358623867301488E-2"/>
                </c:manualLayout>
              </c:layout>
              <c:showVal val="1"/>
            </c:dLbl>
            <c:dLbl>
              <c:idx val="5"/>
              <c:layout>
                <c:manualLayout>
                  <c:x val="0"/>
                  <c:y val="-2.1502073414222212E-2"/>
                </c:manualLayout>
              </c:layout>
              <c:showVal val="1"/>
            </c:dLbl>
            <c:showVal val="1"/>
          </c:dLbls>
          <c:cat>
            <c:strRef>
              <c:f>Лист1!$A$2:$A$7</c:f>
              <c:strCache>
                <c:ptCount val="6"/>
                <c:pt idx="0">
                  <c:v>Доходы от использования имущества</c:v>
                </c:pt>
                <c:pt idx="1">
                  <c:v>Платежи при пользовании природ. ресурсами</c:v>
                </c:pt>
                <c:pt idx="2">
                  <c:v>Доходы от оказания платных услуг</c:v>
                </c:pt>
                <c:pt idx="3">
                  <c:v>Доходы от продажи активов</c:v>
                </c:pt>
                <c:pt idx="4">
                  <c:v>Административные платежи и сборы</c:v>
                </c:pt>
                <c:pt idx="5">
                  <c:v>Штрафы, санкции, возмещение ущерба</c:v>
                </c:pt>
              </c:strCache>
            </c:strRef>
          </c:cat>
          <c:val>
            <c:numRef>
              <c:f>Лист1!$C$2:$C$7</c:f>
              <c:numCache>
                <c:formatCode>#,##0.0</c:formatCode>
                <c:ptCount val="6"/>
                <c:pt idx="0">
                  <c:v>236216.8</c:v>
                </c:pt>
                <c:pt idx="1">
                  <c:v>15589.5</c:v>
                </c:pt>
                <c:pt idx="2">
                  <c:v>13322.3</c:v>
                </c:pt>
                <c:pt idx="3">
                  <c:v>46109.4</c:v>
                </c:pt>
                <c:pt idx="4">
                  <c:v>37</c:v>
                </c:pt>
                <c:pt idx="5">
                  <c:v>33712.699999999997</c:v>
                </c:pt>
              </c:numCache>
            </c:numRef>
          </c:val>
        </c:ser>
        <c:shape val="cylinder"/>
        <c:axId val="80927744"/>
        <c:axId val="81208064"/>
        <c:axId val="0"/>
      </c:bar3DChart>
      <c:catAx>
        <c:axId val="80927744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 sz="900" baseline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1208064"/>
        <c:crosses val="autoZero"/>
        <c:auto val="1"/>
        <c:lblAlgn val="ctr"/>
        <c:lblOffset val="100"/>
      </c:catAx>
      <c:valAx>
        <c:axId val="81208064"/>
        <c:scaling>
          <c:orientation val="minMax"/>
        </c:scaling>
        <c:axPos val="b"/>
        <c:majorGridlines/>
        <c:numFmt formatCode="#,##0" sourceLinked="0"/>
        <c:tickLblPos val="nextTo"/>
        <c:crossAx val="80927744"/>
        <c:crosses val="autoZero"/>
        <c:crossBetween val="between"/>
        <c:majorUnit val="50000"/>
      </c:valAx>
      <c:spPr>
        <a:noFill/>
        <a:ln w="25389">
          <a:noFill/>
        </a:ln>
      </c:spPr>
    </c:plotArea>
    <c:legend>
      <c:legendPos val="b"/>
      <c:layout>
        <c:manualLayout>
          <c:xMode val="edge"/>
          <c:yMode val="edge"/>
          <c:x val="0.3591430849300834"/>
          <c:y val="0.87316322487990849"/>
          <c:w val="0.45160897108346454"/>
          <c:h val="5.5545733023580915E-2"/>
        </c:manualLayout>
      </c:layout>
    </c:legend>
    <c:plotVisOnly val="1"/>
    <c:dispBlanksAs val="gap"/>
  </c:chart>
  <c:spPr>
    <a:ln>
      <a:noFill/>
    </a:ln>
  </c:sp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B7268-9F8D-4C57-A604-A2E35D266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2478</TotalTime>
  <Pages>10</Pages>
  <Words>3018</Words>
  <Characters>17491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USER</cp:lastModifiedBy>
  <cp:revision>609</cp:revision>
  <cp:lastPrinted>2017-10-30T11:13:00Z</cp:lastPrinted>
  <dcterms:created xsi:type="dcterms:W3CDTF">2016-05-04T12:58:00Z</dcterms:created>
  <dcterms:modified xsi:type="dcterms:W3CDTF">2017-11-01T07:33:00Z</dcterms:modified>
</cp:coreProperties>
</file>